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2063" w14:textId="77777777" w:rsidR="00CD1DE1" w:rsidRPr="00815C47" w:rsidRDefault="00CD1DE1" w:rsidP="00815C47">
      <w:pPr>
        <w:ind w:left="720" w:firstLine="720"/>
        <w:jc w:val="both"/>
        <w:rPr>
          <w:b/>
          <w:bCs/>
          <w:sz w:val="28"/>
          <w:szCs w:val="28"/>
        </w:rPr>
      </w:pPr>
      <w:r w:rsidRPr="00815C47">
        <w:rPr>
          <w:b/>
          <w:bCs/>
          <w:sz w:val="28"/>
          <w:szCs w:val="28"/>
        </w:rPr>
        <w:t>MANAGEMENT POLICY ON CONFLICT OF INTEREST</w:t>
      </w:r>
    </w:p>
    <w:p w14:paraId="1E853043" w14:textId="4916B24A" w:rsidR="00CD1DE1" w:rsidRPr="00815C47" w:rsidRDefault="00815C47" w:rsidP="00CD1DE1">
      <w:pPr>
        <w:jc w:val="both"/>
        <w:rPr>
          <w:i/>
          <w:iCs/>
          <w:sz w:val="16"/>
          <w:szCs w:val="16"/>
        </w:rPr>
      </w:pPr>
      <w:r>
        <w:rPr>
          <w:i/>
          <w:iCs/>
          <w:sz w:val="16"/>
          <w:szCs w:val="16"/>
        </w:rPr>
        <w:t xml:space="preserve">             </w:t>
      </w:r>
      <w:r w:rsidR="00CD1DE1" w:rsidRPr="00815C47">
        <w:rPr>
          <w:i/>
          <w:iCs/>
          <w:sz w:val="16"/>
          <w:szCs w:val="16"/>
        </w:rPr>
        <w:t xml:space="preserve">Applicable </w:t>
      </w:r>
      <w:r w:rsidRPr="00815C47">
        <w:rPr>
          <w:i/>
          <w:iCs/>
          <w:sz w:val="16"/>
          <w:szCs w:val="16"/>
        </w:rPr>
        <w:t>to</w:t>
      </w:r>
      <w:r>
        <w:rPr>
          <w:i/>
          <w:iCs/>
          <w:sz w:val="16"/>
          <w:szCs w:val="16"/>
        </w:rPr>
        <w:t xml:space="preserve"> </w:t>
      </w:r>
      <w:r w:rsidRPr="00815C47">
        <w:rPr>
          <w:i/>
          <w:iCs/>
          <w:sz w:val="16"/>
          <w:szCs w:val="16"/>
        </w:rPr>
        <w:t>Category</w:t>
      </w:r>
      <w:r w:rsidR="00CD1DE1" w:rsidRPr="00815C47">
        <w:rPr>
          <w:i/>
          <w:iCs/>
          <w:sz w:val="16"/>
          <w:szCs w:val="16"/>
        </w:rPr>
        <w:t xml:space="preserve"> I </w:t>
      </w:r>
      <w:r>
        <w:rPr>
          <w:i/>
          <w:iCs/>
          <w:sz w:val="16"/>
          <w:szCs w:val="16"/>
        </w:rPr>
        <w:t>and II</w:t>
      </w:r>
      <w:r w:rsidR="00CD1DE1" w:rsidRPr="00815C47">
        <w:rPr>
          <w:i/>
          <w:iCs/>
          <w:sz w:val="16"/>
          <w:szCs w:val="16"/>
        </w:rPr>
        <w:t xml:space="preserve"> Financial Services Providers in terms of the Financial Advisory and Intermediary Services Act</w:t>
      </w:r>
    </w:p>
    <w:p w14:paraId="769939F3" w14:textId="77777777" w:rsidR="00CD1DE1" w:rsidRPr="00CD1DE1" w:rsidRDefault="00CD1DE1" w:rsidP="00CD1DE1">
      <w:pPr>
        <w:jc w:val="both"/>
        <w:rPr>
          <w:i/>
          <w:iCs/>
        </w:rPr>
      </w:pPr>
    </w:p>
    <w:p w14:paraId="6F5127A5" w14:textId="77777777" w:rsidR="00CD1DE1" w:rsidRPr="00CD1DE1" w:rsidRDefault="00CD1DE1" w:rsidP="00CD1DE1">
      <w:pPr>
        <w:jc w:val="both"/>
        <w:rPr>
          <w:i/>
          <w:iCs/>
        </w:rPr>
      </w:pPr>
    </w:p>
    <w:p w14:paraId="1ADB9C61" w14:textId="0BA4C49D" w:rsidR="00CD1DE1" w:rsidRPr="00815C47" w:rsidRDefault="00815C47" w:rsidP="00CD1DE1">
      <w:pPr>
        <w:jc w:val="both"/>
        <w:rPr>
          <w:b/>
          <w:bCs/>
          <w:sz w:val="28"/>
          <w:szCs w:val="28"/>
        </w:rPr>
      </w:pPr>
      <w:r>
        <w:rPr>
          <w:b/>
          <w:bCs/>
          <w:sz w:val="28"/>
          <w:szCs w:val="28"/>
        </w:rPr>
        <w:t xml:space="preserve">                                </w:t>
      </w:r>
      <w:r w:rsidR="00CD1DE1" w:rsidRPr="00815C47">
        <w:rPr>
          <w:b/>
          <w:bCs/>
          <w:sz w:val="28"/>
          <w:szCs w:val="28"/>
        </w:rPr>
        <w:t>TrueNorth Wealth Advisory (Pty) Ltd</w:t>
      </w:r>
    </w:p>
    <w:p w14:paraId="760AFA9F" w14:textId="5175C6B4" w:rsidR="00CD1DE1" w:rsidRPr="00CD1DE1" w:rsidRDefault="00815C47" w:rsidP="00CD1DE1">
      <w:pPr>
        <w:jc w:val="both"/>
      </w:pPr>
      <w:r>
        <w:t xml:space="preserve">                                                                   </w:t>
      </w:r>
      <w:r w:rsidR="00CD1DE1" w:rsidRPr="00CD1DE1">
        <w:t>FSP NR: 50973</w:t>
      </w:r>
    </w:p>
    <w:p w14:paraId="03E1ED7B" w14:textId="77777777" w:rsidR="00815C47" w:rsidRDefault="00815C47" w:rsidP="00CD1DE1">
      <w:pPr>
        <w:jc w:val="both"/>
        <w:rPr>
          <w:i/>
          <w:iCs/>
        </w:rPr>
      </w:pPr>
    </w:p>
    <w:p w14:paraId="1E3D92BF" w14:textId="4CCDFA8B" w:rsidR="00CD1DE1" w:rsidRPr="00CD1DE1" w:rsidRDefault="00815C47" w:rsidP="00CD1DE1">
      <w:pPr>
        <w:jc w:val="both"/>
        <w:rPr>
          <w:i/>
          <w:iCs/>
        </w:rPr>
      </w:pPr>
      <w:r>
        <w:rPr>
          <w:i/>
          <w:iCs/>
        </w:rPr>
        <w:t xml:space="preserve">                                             </w:t>
      </w:r>
      <w:r w:rsidR="00CD1DE1" w:rsidRPr="00CD1DE1">
        <w:rPr>
          <w:i/>
          <w:iCs/>
        </w:rPr>
        <w:t>(Hereinafter referred to by name or as “FSP”)</w:t>
      </w:r>
    </w:p>
    <w:p w14:paraId="3B3377B0" w14:textId="77777777" w:rsidR="00CD1DE1" w:rsidRPr="00CD1DE1" w:rsidRDefault="00CD1DE1" w:rsidP="00CD1DE1">
      <w:pPr>
        <w:jc w:val="both"/>
        <w:rPr>
          <w:i/>
          <w:iCs/>
        </w:rPr>
      </w:pPr>
    </w:p>
    <w:p w14:paraId="5A3AD101" w14:textId="77777777" w:rsidR="00CD1DE1" w:rsidRPr="00CD1DE1" w:rsidRDefault="00CD1DE1" w:rsidP="00CD1DE1">
      <w:pPr>
        <w:jc w:val="both"/>
        <w:rPr>
          <w:b/>
          <w:bCs/>
        </w:rPr>
      </w:pPr>
      <w:r w:rsidRPr="00CD1DE1">
        <w:rPr>
          <w:b/>
          <w:bCs/>
        </w:rPr>
        <w:t>Contents</w:t>
      </w:r>
    </w:p>
    <w:p w14:paraId="1D70FF0A" w14:textId="77777777" w:rsidR="00CD1DE1" w:rsidRPr="000E1134" w:rsidRDefault="00CD1DE1" w:rsidP="00CD1DE1">
      <w:pPr>
        <w:numPr>
          <w:ilvl w:val="0"/>
          <w:numId w:val="18"/>
        </w:numPr>
        <w:jc w:val="both"/>
      </w:pPr>
      <w:hyperlink w:anchor="bookmark0" w:history="1">
        <w:r w:rsidRPr="000E1134">
          <w:rPr>
            <w:rStyle w:val="Hyperlink"/>
            <w:color w:val="auto"/>
          </w:rPr>
          <w:t>Background</w:t>
        </w:r>
        <w:r w:rsidRPr="000E1134">
          <w:rPr>
            <w:rStyle w:val="Hyperlink"/>
            <w:color w:val="auto"/>
          </w:rPr>
          <w:tab/>
          <w:t>2</w:t>
        </w:r>
      </w:hyperlink>
    </w:p>
    <w:p w14:paraId="12F4D6C9" w14:textId="77777777" w:rsidR="00CD1DE1" w:rsidRPr="000E1134" w:rsidRDefault="00CD1DE1" w:rsidP="00CD1DE1">
      <w:pPr>
        <w:numPr>
          <w:ilvl w:val="0"/>
          <w:numId w:val="18"/>
        </w:numPr>
        <w:jc w:val="both"/>
      </w:pPr>
      <w:hyperlink w:anchor="bookmark1" w:history="1">
        <w:r w:rsidRPr="000E1134">
          <w:rPr>
            <w:rStyle w:val="Hyperlink"/>
            <w:color w:val="auto"/>
          </w:rPr>
          <w:t>Policy Context</w:t>
        </w:r>
        <w:r w:rsidRPr="000E1134">
          <w:rPr>
            <w:rStyle w:val="Hyperlink"/>
            <w:color w:val="auto"/>
          </w:rPr>
          <w:tab/>
          <w:t>2</w:t>
        </w:r>
      </w:hyperlink>
    </w:p>
    <w:p w14:paraId="55E0A0AE" w14:textId="77777777" w:rsidR="00CD1DE1" w:rsidRPr="000E1134" w:rsidRDefault="00CD1DE1" w:rsidP="00CD1DE1">
      <w:pPr>
        <w:numPr>
          <w:ilvl w:val="0"/>
          <w:numId w:val="17"/>
        </w:numPr>
        <w:jc w:val="both"/>
      </w:pPr>
      <w:hyperlink w:anchor="bookmark2" w:history="1">
        <w:r w:rsidRPr="000E1134">
          <w:rPr>
            <w:rStyle w:val="Hyperlink"/>
            <w:color w:val="auto"/>
          </w:rPr>
          <w:t>Policy requirement</w:t>
        </w:r>
        <w:r w:rsidRPr="000E1134">
          <w:rPr>
            <w:rStyle w:val="Hyperlink"/>
            <w:color w:val="auto"/>
          </w:rPr>
          <w:tab/>
          <w:t>2</w:t>
        </w:r>
      </w:hyperlink>
    </w:p>
    <w:p w14:paraId="25810DE0" w14:textId="77777777" w:rsidR="00CD1DE1" w:rsidRPr="000E1134" w:rsidRDefault="00CD1DE1" w:rsidP="00CD1DE1">
      <w:pPr>
        <w:numPr>
          <w:ilvl w:val="0"/>
          <w:numId w:val="17"/>
        </w:numPr>
        <w:jc w:val="both"/>
      </w:pPr>
      <w:hyperlink w:anchor="bookmark3" w:history="1">
        <w:r w:rsidRPr="000E1134">
          <w:rPr>
            <w:rStyle w:val="Hyperlink"/>
            <w:color w:val="auto"/>
          </w:rPr>
          <w:t>Purpose of policy</w:t>
        </w:r>
        <w:r w:rsidRPr="000E1134">
          <w:rPr>
            <w:rStyle w:val="Hyperlink"/>
            <w:color w:val="auto"/>
          </w:rPr>
          <w:tab/>
          <w:t>2</w:t>
        </w:r>
      </w:hyperlink>
    </w:p>
    <w:p w14:paraId="62FE1BF8" w14:textId="77777777" w:rsidR="00CD1DE1" w:rsidRPr="000E1134" w:rsidRDefault="00CD1DE1" w:rsidP="00CD1DE1">
      <w:pPr>
        <w:numPr>
          <w:ilvl w:val="0"/>
          <w:numId w:val="17"/>
        </w:numPr>
        <w:jc w:val="both"/>
      </w:pPr>
      <w:hyperlink w:anchor="bookmark4" w:history="1">
        <w:r w:rsidRPr="000E1134">
          <w:rPr>
            <w:rStyle w:val="Hyperlink"/>
            <w:color w:val="auto"/>
          </w:rPr>
          <w:t>Penalties for non-compliance</w:t>
        </w:r>
        <w:r w:rsidRPr="000E1134">
          <w:rPr>
            <w:rStyle w:val="Hyperlink"/>
            <w:color w:val="auto"/>
          </w:rPr>
          <w:tab/>
          <w:t>2</w:t>
        </w:r>
      </w:hyperlink>
    </w:p>
    <w:p w14:paraId="4983F1E1" w14:textId="77777777" w:rsidR="00CD1DE1" w:rsidRPr="000E1134" w:rsidRDefault="00CD1DE1" w:rsidP="00CD1DE1">
      <w:pPr>
        <w:numPr>
          <w:ilvl w:val="0"/>
          <w:numId w:val="18"/>
        </w:numPr>
        <w:jc w:val="both"/>
      </w:pPr>
      <w:hyperlink w:anchor="bookmark5" w:history="1">
        <w:r w:rsidRPr="000E1134">
          <w:rPr>
            <w:rStyle w:val="Hyperlink"/>
            <w:color w:val="auto"/>
          </w:rPr>
          <w:t>Definitions</w:t>
        </w:r>
        <w:r w:rsidRPr="000E1134">
          <w:rPr>
            <w:rStyle w:val="Hyperlink"/>
            <w:color w:val="auto"/>
          </w:rPr>
          <w:tab/>
          <w:t>2</w:t>
        </w:r>
      </w:hyperlink>
    </w:p>
    <w:p w14:paraId="65E31715" w14:textId="12DD82BC" w:rsidR="00CD1DE1" w:rsidRPr="000E1134" w:rsidRDefault="00CD1DE1" w:rsidP="00CD1DE1">
      <w:pPr>
        <w:numPr>
          <w:ilvl w:val="0"/>
          <w:numId w:val="18"/>
        </w:numPr>
        <w:jc w:val="both"/>
      </w:pPr>
      <w:hyperlink w:anchor="bookmark6" w:history="1">
        <w:r w:rsidRPr="000E1134">
          <w:rPr>
            <w:rStyle w:val="Hyperlink"/>
            <w:color w:val="auto"/>
          </w:rPr>
          <w:t xml:space="preserve">Management of </w:t>
        </w:r>
        <w:r w:rsidR="00815C47" w:rsidRPr="000E1134">
          <w:rPr>
            <w:rStyle w:val="Hyperlink"/>
            <w:color w:val="auto"/>
          </w:rPr>
          <w:t>Conflict-of-Interest</w:t>
        </w:r>
        <w:r w:rsidR="00815C47" w:rsidRPr="000E1134">
          <w:rPr>
            <w:rStyle w:val="Hyperlink"/>
            <w:color w:val="auto"/>
          </w:rPr>
          <w:tab/>
        </w:r>
        <w:r w:rsidRPr="000E1134">
          <w:rPr>
            <w:rStyle w:val="Hyperlink"/>
            <w:color w:val="auto"/>
          </w:rPr>
          <w:tab/>
          <w:t>3</w:t>
        </w:r>
      </w:hyperlink>
    </w:p>
    <w:p w14:paraId="53F9725F" w14:textId="4CF2312C" w:rsidR="00CD1DE1" w:rsidRPr="000E1134" w:rsidRDefault="000224FA" w:rsidP="000224FA">
      <w:pPr>
        <w:ind w:left="567"/>
        <w:jc w:val="both"/>
      </w:pPr>
      <w:r>
        <w:t xml:space="preserve">    </w:t>
      </w:r>
      <w:hyperlink w:anchor="bookmark7" w:history="1">
        <w:r w:rsidR="00CD1DE1" w:rsidRPr="000224FA">
          <w:rPr>
            <w:rStyle w:val="Hyperlink"/>
            <w:color w:val="auto"/>
          </w:rPr>
          <w:t xml:space="preserve">Identification of </w:t>
        </w:r>
        <w:r w:rsidR="00815C47" w:rsidRPr="000224FA">
          <w:rPr>
            <w:rStyle w:val="Hyperlink"/>
            <w:color w:val="auto"/>
          </w:rPr>
          <w:t>Conflict-of-Interest</w:t>
        </w:r>
        <w:r w:rsidR="00815C47" w:rsidRPr="000224FA">
          <w:rPr>
            <w:rStyle w:val="Hyperlink"/>
            <w:color w:val="auto"/>
          </w:rPr>
          <w:tab/>
        </w:r>
        <w:r w:rsidR="00CD1DE1" w:rsidRPr="000224FA">
          <w:rPr>
            <w:rStyle w:val="Hyperlink"/>
            <w:color w:val="auto"/>
          </w:rPr>
          <w:tab/>
          <w:t>3</w:t>
        </w:r>
      </w:hyperlink>
    </w:p>
    <w:p w14:paraId="23A57603" w14:textId="77777777" w:rsidR="00CD1DE1" w:rsidRPr="000E1134" w:rsidRDefault="00CD1DE1" w:rsidP="00CD1DE1">
      <w:pPr>
        <w:numPr>
          <w:ilvl w:val="0"/>
          <w:numId w:val="18"/>
        </w:numPr>
        <w:jc w:val="both"/>
      </w:pPr>
      <w:hyperlink w:anchor="bookmark8" w:history="1">
        <w:r w:rsidRPr="000E1134">
          <w:rPr>
            <w:rStyle w:val="Hyperlink"/>
            <w:color w:val="auto"/>
          </w:rPr>
          <w:t>Managing Conflict of Interests</w:t>
        </w:r>
        <w:r w:rsidRPr="000E1134">
          <w:rPr>
            <w:rStyle w:val="Hyperlink"/>
            <w:color w:val="auto"/>
          </w:rPr>
          <w:tab/>
          <w:t>4</w:t>
        </w:r>
      </w:hyperlink>
    </w:p>
    <w:p w14:paraId="1DAD2037" w14:textId="77777777" w:rsidR="00CD1DE1" w:rsidRPr="000E1134" w:rsidRDefault="00CD1DE1" w:rsidP="00CD1DE1">
      <w:pPr>
        <w:numPr>
          <w:ilvl w:val="0"/>
          <w:numId w:val="18"/>
        </w:numPr>
        <w:jc w:val="both"/>
      </w:pPr>
      <w:hyperlink w:anchor="bookmark9" w:history="1">
        <w:r w:rsidRPr="000E1134">
          <w:rPr>
            <w:rStyle w:val="Hyperlink"/>
            <w:color w:val="auto"/>
          </w:rPr>
          <w:t>Revision</w:t>
        </w:r>
        <w:r w:rsidRPr="000E1134">
          <w:rPr>
            <w:rStyle w:val="Hyperlink"/>
            <w:color w:val="auto"/>
          </w:rPr>
          <w:tab/>
          <w:t>4</w:t>
        </w:r>
      </w:hyperlink>
    </w:p>
    <w:p w14:paraId="15B9B0A1" w14:textId="77777777" w:rsidR="00CD1DE1" w:rsidRPr="00CD1DE1" w:rsidRDefault="00CD1DE1" w:rsidP="00CD1DE1">
      <w:pPr>
        <w:jc w:val="both"/>
      </w:pPr>
    </w:p>
    <w:p w14:paraId="0FB9D161" w14:textId="77777777" w:rsidR="00CD1DE1" w:rsidRPr="00CD1DE1" w:rsidRDefault="00CD1DE1" w:rsidP="00CD1DE1">
      <w:pPr>
        <w:jc w:val="both"/>
      </w:pPr>
    </w:p>
    <w:p w14:paraId="66A23540" w14:textId="77777777" w:rsidR="00CD1DE1" w:rsidRPr="00CD1DE1" w:rsidRDefault="00CD1DE1" w:rsidP="00CD1DE1">
      <w:pPr>
        <w:jc w:val="both"/>
      </w:pPr>
    </w:p>
    <w:p w14:paraId="7C017BE7" w14:textId="46A468FE" w:rsidR="00CD1DE1" w:rsidRPr="00A83F17" w:rsidRDefault="00CD1DE1" w:rsidP="00A83F17">
      <w:pPr>
        <w:pStyle w:val="ListParagraph"/>
        <w:numPr>
          <w:ilvl w:val="0"/>
          <w:numId w:val="21"/>
        </w:numPr>
        <w:jc w:val="both"/>
        <w:rPr>
          <w:b/>
          <w:bCs/>
        </w:rPr>
      </w:pPr>
      <w:bookmarkStart w:id="0" w:name="_bookmark0"/>
      <w:bookmarkEnd w:id="0"/>
      <w:r w:rsidRPr="00A83F17">
        <w:rPr>
          <w:b/>
          <w:bCs/>
        </w:rPr>
        <w:t>Background</w:t>
      </w:r>
    </w:p>
    <w:p w14:paraId="5FFB4806" w14:textId="77777777" w:rsidR="00CD1DE1" w:rsidRPr="00CD1DE1" w:rsidRDefault="00CD1DE1" w:rsidP="00CD1DE1">
      <w:pPr>
        <w:jc w:val="both"/>
        <w:rPr>
          <w:b/>
          <w:bCs/>
        </w:rPr>
      </w:pPr>
    </w:p>
    <w:p w14:paraId="4606F8CD" w14:textId="77777777" w:rsidR="00CD1DE1" w:rsidRPr="00CD1DE1" w:rsidRDefault="00CD1DE1" w:rsidP="00CD1DE1">
      <w:pPr>
        <w:jc w:val="both"/>
      </w:pPr>
      <w:r w:rsidRPr="00CD1DE1">
        <w:t>A conflict of interest can be defined as a situation in which a person has a private or personal interest sufficient to appear to influence the objective exercise of his or her official duties.</w:t>
      </w:r>
    </w:p>
    <w:p w14:paraId="1483BC86" w14:textId="77777777" w:rsidR="00CD1DE1" w:rsidRPr="00CD1DE1" w:rsidRDefault="00CD1DE1" w:rsidP="00CD1DE1">
      <w:pPr>
        <w:jc w:val="both"/>
      </w:pPr>
      <w:r w:rsidRPr="00CD1DE1">
        <w:t>In the financial services environment, a conflict of interest means a situation where a provider or a representative has an actual or potential interest that may influence the objective exercising of obligations to the client or prevent the rendering of financial services in an unbiased and fair manner.</w:t>
      </w:r>
    </w:p>
    <w:p w14:paraId="1CE41150" w14:textId="77777777" w:rsidR="00CD1DE1" w:rsidRPr="00CD1DE1" w:rsidRDefault="00CD1DE1" w:rsidP="00CD1DE1">
      <w:pPr>
        <w:jc w:val="both"/>
      </w:pPr>
      <w:r w:rsidRPr="00CD1DE1">
        <w:t xml:space="preserve">It will therefore occur when two or more </w:t>
      </w:r>
      <w:proofErr w:type="gramStart"/>
      <w:r w:rsidRPr="00CD1DE1">
        <w:t>interests</w:t>
      </w:r>
      <w:proofErr w:type="gramEnd"/>
      <w:r w:rsidRPr="00CD1DE1">
        <w:t xml:space="preserve"> conflict with one another and can render the financial service biased or inadequate.</w:t>
      </w:r>
    </w:p>
    <w:p w14:paraId="7478D91D" w14:textId="77777777" w:rsidR="00CD1DE1" w:rsidRPr="00CD1DE1" w:rsidRDefault="00CD1DE1" w:rsidP="00CD1DE1">
      <w:pPr>
        <w:jc w:val="both"/>
      </w:pPr>
      <w:r w:rsidRPr="00CD1DE1">
        <w:t>This typically presents itself where product sales are linked to incentives, monetary and/or other lavish rewards (such as overseas trips). The danger is that the representative or provider may be influenced by these considerations without due care to the client and his needs, to the detriment of the client. The FSP has implemented this policy to ensure that any financial services are rendered in the interest of the clients.</w:t>
      </w:r>
    </w:p>
    <w:p w14:paraId="5B2E306F" w14:textId="77777777" w:rsidR="00CD1DE1" w:rsidRPr="00CD1DE1" w:rsidRDefault="00CD1DE1" w:rsidP="00CD1DE1">
      <w:pPr>
        <w:jc w:val="both"/>
      </w:pPr>
    </w:p>
    <w:p w14:paraId="1604F8C1" w14:textId="490EE256" w:rsidR="00CD1DE1" w:rsidRPr="00A83F17" w:rsidRDefault="00CD1DE1" w:rsidP="00A83F17">
      <w:pPr>
        <w:pStyle w:val="ListParagraph"/>
        <w:numPr>
          <w:ilvl w:val="0"/>
          <w:numId w:val="21"/>
        </w:numPr>
        <w:jc w:val="both"/>
        <w:rPr>
          <w:b/>
          <w:bCs/>
        </w:rPr>
      </w:pPr>
      <w:bookmarkStart w:id="1" w:name="_bookmark1"/>
      <w:bookmarkEnd w:id="1"/>
      <w:r w:rsidRPr="00A83F17">
        <w:rPr>
          <w:b/>
          <w:bCs/>
        </w:rPr>
        <w:t>Policy Context</w:t>
      </w:r>
    </w:p>
    <w:p w14:paraId="57C7C334" w14:textId="77777777" w:rsidR="00CD1DE1" w:rsidRPr="00CD1DE1" w:rsidRDefault="00CD1DE1" w:rsidP="00CD1DE1">
      <w:pPr>
        <w:jc w:val="both"/>
        <w:rPr>
          <w:b/>
          <w:bCs/>
        </w:rPr>
      </w:pPr>
    </w:p>
    <w:p w14:paraId="2598797C" w14:textId="5A77A665" w:rsidR="00CD1DE1" w:rsidRPr="00A83F17" w:rsidRDefault="00CD1DE1" w:rsidP="00A83F17">
      <w:pPr>
        <w:pStyle w:val="ListParagraph"/>
        <w:numPr>
          <w:ilvl w:val="1"/>
          <w:numId w:val="21"/>
        </w:numPr>
        <w:jc w:val="both"/>
        <w:rPr>
          <w:b/>
          <w:bCs/>
        </w:rPr>
      </w:pPr>
      <w:bookmarkStart w:id="2" w:name="_bookmark2"/>
      <w:bookmarkEnd w:id="2"/>
      <w:r w:rsidRPr="00A83F17">
        <w:rPr>
          <w:b/>
          <w:bCs/>
        </w:rPr>
        <w:t>Policy requirement</w:t>
      </w:r>
    </w:p>
    <w:p w14:paraId="65794A7C" w14:textId="77777777" w:rsidR="00CD1DE1" w:rsidRPr="00CD1DE1" w:rsidRDefault="00CD1DE1" w:rsidP="00CD1DE1">
      <w:pPr>
        <w:jc w:val="both"/>
      </w:pPr>
      <w:r w:rsidRPr="00CD1DE1">
        <w:t xml:space="preserve">The General Code of Conduct was amended by Board Notice 58 of 2010 to require a financial services provider </w:t>
      </w:r>
      <w:r w:rsidRPr="00CD1DE1">
        <w:rPr>
          <w:b/>
          <w:bCs/>
        </w:rPr>
        <w:t xml:space="preserve">(FSP) </w:t>
      </w:r>
      <w:r w:rsidRPr="00CD1DE1">
        <w:t>to adopt, maintain and implement a conflict-of-interest management policy that complies with the provisions of the FAIS Act and ensures that conflicts of interest are managed appropriately in the business of the FSP.</w:t>
      </w:r>
    </w:p>
    <w:p w14:paraId="792B58FA" w14:textId="77777777" w:rsidR="00CD1DE1" w:rsidRPr="00CD1DE1" w:rsidRDefault="00CD1DE1" w:rsidP="00CD1DE1">
      <w:pPr>
        <w:jc w:val="both"/>
      </w:pPr>
      <w:r w:rsidRPr="00CD1DE1">
        <w:t>The policy must provide for the management of conflicts of interest and must be adopted by the management of the business. The key person must ensure that all employees and representatives are aware of the contents of the FSP’s conflict of interest management policy and that appropriate training is provided. The key person must continuously monitor compliance with the FSP’s conflict of interest policy and conduct a review on an annual basis.</w:t>
      </w:r>
    </w:p>
    <w:p w14:paraId="0F01582C" w14:textId="77777777" w:rsidR="00CD1DE1" w:rsidRPr="00CD1DE1" w:rsidRDefault="00CD1DE1" w:rsidP="00CD1DE1">
      <w:pPr>
        <w:jc w:val="both"/>
      </w:pPr>
    </w:p>
    <w:p w14:paraId="41A05272" w14:textId="4FF247BB" w:rsidR="00CD1DE1" w:rsidRPr="00A83F17" w:rsidRDefault="00CD1DE1" w:rsidP="00A83F17">
      <w:pPr>
        <w:pStyle w:val="ListParagraph"/>
        <w:numPr>
          <w:ilvl w:val="1"/>
          <w:numId w:val="21"/>
        </w:numPr>
        <w:jc w:val="both"/>
        <w:rPr>
          <w:b/>
          <w:bCs/>
        </w:rPr>
      </w:pPr>
      <w:bookmarkStart w:id="3" w:name="_bookmark3"/>
      <w:bookmarkEnd w:id="3"/>
      <w:r w:rsidRPr="00A83F17">
        <w:rPr>
          <w:b/>
          <w:bCs/>
        </w:rPr>
        <w:t>Purpose of policy</w:t>
      </w:r>
    </w:p>
    <w:p w14:paraId="3E87BDAD" w14:textId="77777777" w:rsidR="00CD1DE1" w:rsidRPr="00CD1DE1" w:rsidRDefault="00CD1DE1" w:rsidP="00CD1DE1">
      <w:pPr>
        <w:jc w:val="both"/>
      </w:pPr>
      <w:r w:rsidRPr="00CD1DE1">
        <w:t>The purpose of the policy is to assist the FSP, the key person and its employees to identify potential and actual conflicts of interest and manage it appropriately.</w:t>
      </w:r>
    </w:p>
    <w:p w14:paraId="78845CA7" w14:textId="77777777" w:rsidR="00CD1DE1" w:rsidRPr="00CD1DE1" w:rsidRDefault="00CD1DE1" w:rsidP="00CD1DE1">
      <w:pPr>
        <w:jc w:val="both"/>
      </w:pPr>
      <w:r w:rsidRPr="00CD1DE1">
        <w:t>The FSP has a duty to act in the customer’s interests when giving advice or providing intermediary services. This includes remaining independent, objective, and professional. It also involves avoiding conflicts of interest, or managing them if they cannot be avoided, and informing its customers about the conflicts that cannot be avoided.</w:t>
      </w:r>
    </w:p>
    <w:p w14:paraId="4402727D" w14:textId="77777777" w:rsidR="00A83F17" w:rsidRDefault="00A83F17" w:rsidP="00A83F17">
      <w:pPr>
        <w:jc w:val="both"/>
      </w:pPr>
      <w:bookmarkStart w:id="4" w:name="_bookmark4"/>
      <w:bookmarkEnd w:id="4"/>
    </w:p>
    <w:p w14:paraId="65BDA333" w14:textId="77777777" w:rsidR="00A83F17" w:rsidRDefault="00A83F17" w:rsidP="00A83F17">
      <w:pPr>
        <w:jc w:val="both"/>
      </w:pPr>
    </w:p>
    <w:p w14:paraId="7E59D359" w14:textId="77777777" w:rsidR="00A83F17" w:rsidRDefault="00A83F17" w:rsidP="00A83F17">
      <w:pPr>
        <w:jc w:val="both"/>
      </w:pPr>
    </w:p>
    <w:p w14:paraId="16B81DD6" w14:textId="74CE0ACB" w:rsidR="00CD1DE1" w:rsidRPr="00A83F17" w:rsidRDefault="00CD1DE1" w:rsidP="00A83F17">
      <w:pPr>
        <w:pStyle w:val="ListParagraph"/>
        <w:numPr>
          <w:ilvl w:val="1"/>
          <w:numId w:val="21"/>
        </w:numPr>
        <w:jc w:val="both"/>
        <w:rPr>
          <w:b/>
          <w:bCs/>
        </w:rPr>
      </w:pPr>
      <w:r w:rsidRPr="00A83F17">
        <w:rPr>
          <w:b/>
          <w:bCs/>
        </w:rPr>
        <w:lastRenderedPageBreak/>
        <w:t>Penalties for non-compliance</w:t>
      </w:r>
    </w:p>
    <w:p w14:paraId="305D5689" w14:textId="77777777" w:rsidR="00CD1DE1" w:rsidRPr="00CD1DE1" w:rsidRDefault="00CD1DE1" w:rsidP="00CD1DE1">
      <w:pPr>
        <w:jc w:val="both"/>
      </w:pPr>
      <w:r w:rsidRPr="00CD1DE1">
        <w:t>This policy is applicable to the FSP, its employees and representatives. Failure to comply with this policy constitutes misconduct and could result in disciplinary action being taken. In serious cases, such disciplinary action may result in termination of employment and/or debarment with the FSCA.</w:t>
      </w:r>
    </w:p>
    <w:p w14:paraId="07CD9DAA" w14:textId="77777777" w:rsidR="00CD1DE1" w:rsidRPr="00CD1DE1" w:rsidRDefault="00CD1DE1" w:rsidP="00CD1DE1">
      <w:pPr>
        <w:jc w:val="both"/>
      </w:pPr>
    </w:p>
    <w:p w14:paraId="762638B4" w14:textId="77777777" w:rsidR="00CD1DE1" w:rsidRPr="00CD1DE1" w:rsidRDefault="00CD1DE1" w:rsidP="00A83F17">
      <w:pPr>
        <w:numPr>
          <w:ilvl w:val="0"/>
          <w:numId w:val="21"/>
        </w:numPr>
        <w:jc w:val="both"/>
        <w:rPr>
          <w:b/>
          <w:bCs/>
        </w:rPr>
      </w:pPr>
      <w:bookmarkStart w:id="5" w:name="_bookmark5"/>
      <w:bookmarkEnd w:id="5"/>
      <w:r w:rsidRPr="00CD1DE1">
        <w:rPr>
          <w:b/>
          <w:bCs/>
        </w:rPr>
        <w:t>Definitions</w:t>
      </w:r>
    </w:p>
    <w:p w14:paraId="335A4934" w14:textId="77777777" w:rsidR="00CD1DE1" w:rsidRPr="00CD1DE1" w:rsidRDefault="00CD1DE1" w:rsidP="00CD1DE1">
      <w:pPr>
        <w:jc w:val="both"/>
        <w:rPr>
          <w:b/>
          <w:bCs/>
        </w:rPr>
      </w:pPr>
    </w:p>
    <w:p w14:paraId="29B71474" w14:textId="77777777" w:rsidR="00CD1DE1" w:rsidRPr="00CD1DE1" w:rsidRDefault="00CD1DE1" w:rsidP="00CD1DE1">
      <w:pPr>
        <w:jc w:val="both"/>
      </w:pPr>
      <w:r w:rsidRPr="00CD1DE1">
        <w:t>The following definitions are some of the more relevant ones in reading, understanding, and implementing the requirements of this legislation.</w:t>
      </w:r>
    </w:p>
    <w:p w14:paraId="6F986155" w14:textId="77777777" w:rsidR="00CD1DE1" w:rsidRPr="00CD1DE1" w:rsidRDefault="00CD1DE1" w:rsidP="00CD1DE1">
      <w:pPr>
        <w:jc w:val="both"/>
      </w:pPr>
    </w:p>
    <w:p w14:paraId="43DAE6C0" w14:textId="5902FC50" w:rsidR="00CD1DE1" w:rsidRPr="00CD1DE1" w:rsidRDefault="00CD1DE1" w:rsidP="00CD1DE1">
      <w:pPr>
        <w:jc w:val="both"/>
      </w:pPr>
      <w:r w:rsidRPr="00CD1DE1">
        <w:rPr>
          <w:b/>
          <w:bCs/>
        </w:rPr>
        <w:t xml:space="preserve">"Conflict of </w:t>
      </w:r>
      <w:r w:rsidR="00C82261">
        <w:rPr>
          <w:b/>
          <w:bCs/>
        </w:rPr>
        <w:t>I</w:t>
      </w:r>
      <w:r w:rsidRPr="00CD1DE1">
        <w:rPr>
          <w:b/>
          <w:bCs/>
        </w:rPr>
        <w:t xml:space="preserve">nterest" </w:t>
      </w:r>
      <w:r w:rsidRPr="00CD1DE1">
        <w:t>means any situation in which a provider or a representative has an actual or potential interest that may, in rendering a financial service to a client, -</w:t>
      </w:r>
    </w:p>
    <w:p w14:paraId="3FD32ABE" w14:textId="77777777" w:rsidR="00CD1DE1" w:rsidRPr="00CD1DE1" w:rsidRDefault="00CD1DE1" w:rsidP="00CD1DE1">
      <w:pPr>
        <w:numPr>
          <w:ilvl w:val="0"/>
          <w:numId w:val="15"/>
        </w:numPr>
        <w:jc w:val="both"/>
      </w:pPr>
      <w:r w:rsidRPr="00CD1DE1">
        <w:t>influence the objective performance of his, her or its obligations to that client; or</w:t>
      </w:r>
    </w:p>
    <w:p w14:paraId="231B9072" w14:textId="77777777" w:rsidR="00CD1DE1" w:rsidRPr="00CD1DE1" w:rsidRDefault="00CD1DE1" w:rsidP="00CD1DE1">
      <w:pPr>
        <w:numPr>
          <w:ilvl w:val="0"/>
          <w:numId w:val="15"/>
        </w:numPr>
        <w:jc w:val="both"/>
      </w:pPr>
      <w:r w:rsidRPr="00CD1DE1">
        <w:t>prevent a provider or representative from rendering an unbiased and fair financial service to that client, or from acting in the interests of that client, including, but not limited to -</w:t>
      </w:r>
    </w:p>
    <w:p w14:paraId="73811B96" w14:textId="77777777" w:rsidR="00CD1DE1" w:rsidRPr="00CD1DE1" w:rsidRDefault="00CD1DE1" w:rsidP="00CD1DE1">
      <w:pPr>
        <w:numPr>
          <w:ilvl w:val="0"/>
          <w:numId w:val="14"/>
        </w:numPr>
        <w:jc w:val="both"/>
      </w:pPr>
      <w:r w:rsidRPr="00CD1DE1">
        <w:t>a financial interest;</w:t>
      </w:r>
    </w:p>
    <w:p w14:paraId="3B0C2FD8" w14:textId="77777777" w:rsidR="00CD1DE1" w:rsidRPr="00CD1DE1" w:rsidRDefault="00CD1DE1" w:rsidP="00CD1DE1">
      <w:pPr>
        <w:numPr>
          <w:ilvl w:val="0"/>
          <w:numId w:val="14"/>
        </w:numPr>
        <w:jc w:val="both"/>
      </w:pPr>
      <w:r w:rsidRPr="00CD1DE1">
        <w:t>an ownership interest;</w:t>
      </w:r>
    </w:p>
    <w:p w14:paraId="5D94501A" w14:textId="77777777" w:rsidR="00CD1DE1" w:rsidRPr="00CD1DE1" w:rsidRDefault="00CD1DE1" w:rsidP="00CD1DE1">
      <w:pPr>
        <w:numPr>
          <w:ilvl w:val="0"/>
          <w:numId w:val="14"/>
        </w:numPr>
        <w:jc w:val="both"/>
      </w:pPr>
      <w:r w:rsidRPr="00CD1DE1">
        <w:t>any relationship with a third party.</w:t>
      </w:r>
    </w:p>
    <w:p w14:paraId="1DD1DF19" w14:textId="77777777" w:rsidR="00CD1DE1" w:rsidRPr="00CD1DE1" w:rsidRDefault="00CD1DE1" w:rsidP="00CD1DE1">
      <w:pPr>
        <w:jc w:val="both"/>
      </w:pPr>
    </w:p>
    <w:p w14:paraId="176879E8" w14:textId="41BE42AA" w:rsidR="00CD1DE1" w:rsidRPr="00CD1DE1" w:rsidRDefault="00CD1DE1" w:rsidP="00CD1DE1">
      <w:pPr>
        <w:jc w:val="both"/>
      </w:pPr>
      <w:r w:rsidRPr="00CD1DE1">
        <w:rPr>
          <w:b/>
          <w:bCs/>
        </w:rPr>
        <w:t xml:space="preserve">"Financial </w:t>
      </w:r>
      <w:r w:rsidR="00C82261">
        <w:rPr>
          <w:b/>
          <w:bCs/>
        </w:rPr>
        <w:t>I</w:t>
      </w:r>
      <w:r w:rsidRPr="00CD1DE1">
        <w:rPr>
          <w:b/>
          <w:bCs/>
        </w:rPr>
        <w:t xml:space="preserve">nterest" </w:t>
      </w:r>
      <w:r w:rsidRPr="00CD1DE1">
        <w:t>means any cash, cash equivalent, voucher, gift, service, advantage, benefit, discount, domestic or foreign travel, hospitality, accommodation, sponsorship, other incentive, or valuable consideration, other than -</w:t>
      </w:r>
    </w:p>
    <w:p w14:paraId="1E19791F" w14:textId="77777777" w:rsidR="00CD1DE1" w:rsidRPr="00CD1DE1" w:rsidRDefault="00CD1DE1" w:rsidP="00CD1DE1">
      <w:pPr>
        <w:numPr>
          <w:ilvl w:val="0"/>
          <w:numId w:val="13"/>
        </w:numPr>
        <w:jc w:val="both"/>
      </w:pPr>
      <w:r w:rsidRPr="00CD1DE1">
        <w:t>an ownership interest;</w:t>
      </w:r>
    </w:p>
    <w:p w14:paraId="52486ACF" w14:textId="77777777" w:rsidR="00CD1DE1" w:rsidRPr="00CD1DE1" w:rsidRDefault="00CD1DE1" w:rsidP="00CD1DE1">
      <w:pPr>
        <w:numPr>
          <w:ilvl w:val="0"/>
          <w:numId w:val="13"/>
        </w:numPr>
        <w:jc w:val="both"/>
      </w:pPr>
      <w:r w:rsidRPr="00CD1DE1">
        <w:t>training, that is not exclusively available to a selected group of providers or representatives, on-</w:t>
      </w:r>
    </w:p>
    <w:p w14:paraId="3F366B27" w14:textId="77777777" w:rsidR="00CD1DE1" w:rsidRPr="00CD1DE1" w:rsidRDefault="00CD1DE1" w:rsidP="00CD1DE1">
      <w:pPr>
        <w:numPr>
          <w:ilvl w:val="0"/>
          <w:numId w:val="12"/>
        </w:numPr>
        <w:jc w:val="both"/>
      </w:pPr>
      <w:r w:rsidRPr="00CD1DE1">
        <w:t>products and legal matters relating to those products;</w:t>
      </w:r>
    </w:p>
    <w:p w14:paraId="25B99CD9" w14:textId="77777777" w:rsidR="00CD1DE1" w:rsidRPr="00CD1DE1" w:rsidRDefault="00CD1DE1" w:rsidP="00CD1DE1">
      <w:pPr>
        <w:numPr>
          <w:ilvl w:val="0"/>
          <w:numId w:val="12"/>
        </w:numPr>
        <w:jc w:val="both"/>
      </w:pPr>
      <w:r w:rsidRPr="00CD1DE1">
        <w:t>general financial and industry information;</w:t>
      </w:r>
    </w:p>
    <w:p w14:paraId="5CC2F6F7" w14:textId="77777777" w:rsidR="00CD1DE1" w:rsidRPr="00CD1DE1" w:rsidRDefault="00CD1DE1" w:rsidP="00CD1DE1">
      <w:pPr>
        <w:numPr>
          <w:ilvl w:val="0"/>
          <w:numId w:val="12"/>
        </w:numPr>
        <w:jc w:val="both"/>
      </w:pPr>
      <w:r w:rsidRPr="00CD1DE1">
        <w:t>specialised technological systems of a third party necessary for the rendering of a financial service; but excluding travel and accommodation associated with that training.</w:t>
      </w:r>
    </w:p>
    <w:p w14:paraId="3E893C2B" w14:textId="1375D3B4" w:rsidR="00CD1DE1" w:rsidRPr="00CD1DE1" w:rsidRDefault="00CD1DE1" w:rsidP="00CD1DE1">
      <w:pPr>
        <w:jc w:val="both"/>
      </w:pPr>
      <w:r w:rsidRPr="00CD1DE1">
        <w:rPr>
          <w:b/>
          <w:bCs/>
        </w:rPr>
        <w:t xml:space="preserve">“Immaterial </w:t>
      </w:r>
      <w:r w:rsidR="00C82261">
        <w:rPr>
          <w:b/>
          <w:bCs/>
        </w:rPr>
        <w:t>F</w:t>
      </w:r>
      <w:r w:rsidRPr="00CD1DE1">
        <w:rPr>
          <w:b/>
          <w:bCs/>
        </w:rPr>
        <w:t xml:space="preserve">inancial </w:t>
      </w:r>
      <w:r w:rsidR="00C82261">
        <w:rPr>
          <w:b/>
          <w:bCs/>
        </w:rPr>
        <w:t>I</w:t>
      </w:r>
      <w:r w:rsidRPr="00CD1DE1">
        <w:rPr>
          <w:b/>
          <w:bCs/>
        </w:rPr>
        <w:t xml:space="preserve">nterest" </w:t>
      </w:r>
      <w:r w:rsidRPr="00CD1DE1">
        <w:t>means any financial interest with a determinable monetary value, the aggregate of which does not exceed a R1 000 in any calendar year from the same third party in that calendar year received by -</w:t>
      </w:r>
    </w:p>
    <w:p w14:paraId="31D620AD" w14:textId="77777777" w:rsidR="00CD1DE1" w:rsidRPr="00CD1DE1" w:rsidRDefault="00CD1DE1" w:rsidP="00CD1DE1">
      <w:pPr>
        <w:numPr>
          <w:ilvl w:val="0"/>
          <w:numId w:val="11"/>
        </w:numPr>
        <w:jc w:val="both"/>
      </w:pPr>
      <w:r w:rsidRPr="00CD1DE1">
        <w:t>a provider who is a sole proprietor; or</w:t>
      </w:r>
    </w:p>
    <w:p w14:paraId="7EB06BA1" w14:textId="77777777" w:rsidR="00CD1DE1" w:rsidRPr="00CD1DE1" w:rsidRDefault="00CD1DE1" w:rsidP="00CD1DE1">
      <w:pPr>
        <w:numPr>
          <w:ilvl w:val="0"/>
          <w:numId w:val="11"/>
        </w:numPr>
        <w:jc w:val="both"/>
      </w:pPr>
      <w:r w:rsidRPr="00CD1DE1">
        <w:t>a representative for that representative's direct benefit;</w:t>
      </w:r>
    </w:p>
    <w:p w14:paraId="511DF713" w14:textId="0CB9E536" w:rsidR="00CD1DE1" w:rsidRPr="00CD1DE1" w:rsidRDefault="00CD1DE1" w:rsidP="00CD1DE1">
      <w:pPr>
        <w:numPr>
          <w:ilvl w:val="0"/>
          <w:numId w:val="11"/>
        </w:numPr>
        <w:jc w:val="both"/>
      </w:pPr>
      <w:r w:rsidRPr="00CD1DE1">
        <w:t xml:space="preserve">a provider who for its benefit or that of some or </w:t>
      </w:r>
      <w:r w:rsidR="00C82261" w:rsidRPr="00CD1DE1">
        <w:t>all</w:t>
      </w:r>
      <w:r w:rsidRPr="00CD1DE1">
        <w:t xml:space="preserve"> its representative aggregates the immaterial financial interest paid to its representatives.</w:t>
      </w:r>
    </w:p>
    <w:p w14:paraId="059C69D9" w14:textId="77777777" w:rsidR="00CD1DE1" w:rsidRPr="00CD1DE1" w:rsidRDefault="00CD1DE1" w:rsidP="00CD1DE1">
      <w:pPr>
        <w:jc w:val="both"/>
      </w:pPr>
    </w:p>
    <w:p w14:paraId="5C956A6B" w14:textId="21E23292" w:rsidR="00CD1DE1" w:rsidRPr="00CD1DE1" w:rsidRDefault="00CD1DE1" w:rsidP="00CD1DE1">
      <w:pPr>
        <w:jc w:val="both"/>
      </w:pPr>
      <w:r w:rsidRPr="00CD1DE1">
        <w:rPr>
          <w:b/>
          <w:bCs/>
        </w:rPr>
        <w:lastRenderedPageBreak/>
        <w:t xml:space="preserve">“Third </w:t>
      </w:r>
      <w:r w:rsidR="00C82261">
        <w:rPr>
          <w:b/>
          <w:bCs/>
        </w:rPr>
        <w:t>P</w:t>
      </w:r>
      <w:r w:rsidRPr="00CD1DE1">
        <w:rPr>
          <w:b/>
          <w:bCs/>
        </w:rPr>
        <w:t xml:space="preserve">arty" </w:t>
      </w:r>
      <w:r w:rsidRPr="00CD1DE1">
        <w:t>means -</w:t>
      </w:r>
    </w:p>
    <w:p w14:paraId="6B207ABD" w14:textId="77777777" w:rsidR="00CD1DE1" w:rsidRPr="00CD1DE1" w:rsidRDefault="00CD1DE1" w:rsidP="00CD1DE1">
      <w:pPr>
        <w:numPr>
          <w:ilvl w:val="0"/>
          <w:numId w:val="10"/>
        </w:numPr>
        <w:jc w:val="both"/>
      </w:pPr>
      <w:r w:rsidRPr="00CD1DE1">
        <w:t>a product supplier;</w:t>
      </w:r>
    </w:p>
    <w:p w14:paraId="581185C4" w14:textId="77777777" w:rsidR="00CD1DE1" w:rsidRPr="00CD1DE1" w:rsidRDefault="00CD1DE1" w:rsidP="00CD1DE1">
      <w:pPr>
        <w:numPr>
          <w:ilvl w:val="0"/>
          <w:numId w:val="10"/>
        </w:numPr>
        <w:jc w:val="both"/>
      </w:pPr>
      <w:r w:rsidRPr="00CD1DE1">
        <w:t>another provider;</w:t>
      </w:r>
    </w:p>
    <w:p w14:paraId="334599A1" w14:textId="77777777" w:rsidR="00CD1DE1" w:rsidRPr="00CD1DE1" w:rsidRDefault="00CD1DE1" w:rsidP="00CD1DE1">
      <w:pPr>
        <w:numPr>
          <w:ilvl w:val="0"/>
          <w:numId w:val="10"/>
        </w:numPr>
        <w:jc w:val="both"/>
      </w:pPr>
      <w:r w:rsidRPr="00CD1DE1">
        <w:t>an associate of a product supplier or a provider;</w:t>
      </w:r>
    </w:p>
    <w:p w14:paraId="10237EC5" w14:textId="77777777" w:rsidR="00CD1DE1" w:rsidRPr="00CD1DE1" w:rsidRDefault="00CD1DE1" w:rsidP="00CD1DE1">
      <w:pPr>
        <w:numPr>
          <w:ilvl w:val="0"/>
          <w:numId w:val="10"/>
        </w:numPr>
        <w:jc w:val="both"/>
      </w:pPr>
      <w:r w:rsidRPr="00CD1DE1">
        <w:t>a distribution channel;</w:t>
      </w:r>
    </w:p>
    <w:p w14:paraId="3CC317C5" w14:textId="77777777" w:rsidR="00CD1DE1" w:rsidRPr="00CD1DE1" w:rsidRDefault="00CD1DE1" w:rsidP="00CD1DE1">
      <w:pPr>
        <w:numPr>
          <w:ilvl w:val="0"/>
          <w:numId w:val="10"/>
        </w:numPr>
        <w:jc w:val="both"/>
      </w:pPr>
      <w:r w:rsidRPr="00CD1DE1">
        <w:t>any person who in terms of an agreement or arrangement with a person referred to in paragraphs (a) to (d) above provides a financial interest to a provider or its representatives.</w:t>
      </w:r>
    </w:p>
    <w:p w14:paraId="2373AFFE" w14:textId="77777777" w:rsidR="00CD1DE1" w:rsidRPr="00CD1DE1" w:rsidRDefault="00CD1DE1" w:rsidP="00CD1DE1">
      <w:pPr>
        <w:jc w:val="both"/>
      </w:pPr>
    </w:p>
    <w:p w14:paraId="28336B6E" w14:textId="0181B03D" w:rsidR="00CD1DE1" w:rsidRPr="00CD1DE1" w:rsidRDefault="00CD1DE1" w:rsidP="00CD1DE1">
      <w:pPr>
        <w:jc w:val="both"/>
      </w:pPr>
      <w:r w:rsidRPr="00CD1DE1">
        <w:rPr>
          <w:b/>
          <w:bCs/>
        </w:rPr>
        <w:t xml:space="preserve">"Ownership </w:t>
      </w:r>
      <w:r w:rsidR="00C82261">
        <w:rPr>
          <w:b/>
          <w:bCs/>
        </w:rPr>
        <w:t>I</w:t>
      </w:r>
      <w:r w:rsidRPr="00CD1DE1">
        <w:rPr>
          <w:b/>
          <w:bCs/>
        </w:rPr>
        <w:t xml:space="preserve">nterest" </w:t>
      </w:r>
      <w:r w:rsidRPr="00CD1DE1">
        <w:t>means -</w:t>
      </w:r>
    </w:p>
    <w:p w14:paraId="57AD31BA" w14:textId="77777777" w:rsidR="00CD1DE1" w:rsidRPr="00CD1DE1" w:rsidRDefault="00CD1DE1" w:rsidP="00CD1DE1">
      <w:pPr>
        <w:numPr>
          <w:ilvl w:val="0"/>
          <w:numId w:val="9"/>
        </w:numPr>
        <w:jc w:val="both"/>
      </w:pPr>
      <w:r w:rsidRPr="00CD1DE1">
        <w:t>any equity or proprietary interest, for which fair value was paid by the owner at the time of acquisition, other than equity or a proprietary interest held as an approved nominee on behalf of another person; and</w:t>
      </w:r>
    </w:p>
    <w:p w14:paraId="2A599373" w14:textId="77777777" w:rsidR="00CD1DE1" w:rsidRPr="00CD1DE1" w:rsidRDefault="00CD1DE1" w:rsidP="00CD1DE1">
      <w:pPr>
        <w:numPr>
          <w:ilvl w:val="0"/>
          <w:numId w:val="9"/>
        </w:numPr>
        <w:jc w:val="both"/>
      </w:pPr>
      <w:r w:rsidRPr="00CD1DE1">
        <w:t>includes any dividend, profit share or similar benefit derived from that equity or ownership interest.</w:t>
      </w:r>
    </w:p>
    <w:p w14:paraId="497A6550" w14:textId="77777777" w:rsidR="00CD1DE1" w:rsidRPr="00CD1DE1" w:rsidRDefault="00CD1DE1" w:rsidP="00CD1DE1">
      <w:pPr>
        <w:jc w:val="both"/>
      </w:pPr>
    </w:p>
    <w:p w14:paraId="778D934A" w14:textId="6EF23C2D" w:rsidR="00CD1DE1" w:rsidRPr="00CD1DE1" w:rsidRDefault="00CD1DE1" w:rsidP="00CD1DE1">
      <w:pPr>
        <w:jc w:val="both"/>
      </w:pPr>
      <w:r w:rsidRPr="00CD1DE1">
        <w:rPr>
          <w:b/>
          <w:bCs/>
        </w:rPr>
        <w:t xml:space="preserve">"Distribution </w:t>
      </w:r>
      <w:r w:rsidR="00C82261">
        <w:rPr>
          <w:b/>
          <w:bCs/>
        </w:rPr>
        <w:t>C</w:t>
      </w:r>
      <w:r w:rsidRPr="00CD1DE1">
        <w:rPr>
          <w:b/>
          <w:bCs/>
        </w:rPr>
        <w:t xml:space="preserve">hannel" </w:t>
      </w:r>
      <w:r w:rsidRPr="00CD1DE1">
        <w:t>means-</w:t>
      </w:r>
    </w:p>
    <w:p w14:paraId="0D5866F0" w14:textId="77777777" w:rsidR="00CD1DE1" w:rsidRPr="00CD1DE1" w:rsidRDefault="00CD1DE1" w:rsidP="00CD1DE1">
      <w:pPr>
        <w:numPr>
          <w:ilvl w:val="0"/>
          <w:numId w:val="8"/>
        </w:numPr>
        <w:jc w:val="both"/>
      </w:pPr>
      <w:r w:rsidRPr="00CD1DE1">
        <w:t>any arrangement between a product supplier or any of its associates and one or more providers or any of its associates in terms of which arrangement any support or service is provided to the provider or providers in rendering a financial service to a client;</w:t>
      </w:r>
    </w:p>
    <w:p w14:paraId="1371ABC7" w14:textId="77777777" w:rsidR="00CD1DE1" w:rsidRPr="00CD1DE1" w:rsidRDefault="00CD1DE1" w:rsidP="00CD1DE1">
      <w:pPr>
        <w:numPr>
          <w:ilvl w:val="0"/>
          <w:numId w:val="8"/>
        </w:numPr>
        <w:jc w:val="both"/>
      </w:pPr>
      <w:r w:rsidRPr="00CD1DE1">
        <w:t>any arrangement between two or more providers or any of their associates, which arrangement facilitates, supports or enhances a relationship between the provider or providers and a product supplier;</w:t>
      </w:r>
    </w:p>
    <w:p w14:paraId="0AD7B9AD" w14:textId="77777777" w:rsidR="00CD1DE1" w:rsidRPr="00CD1DE1" w:rsidRDefault="00CD1DE1" w:rsidP="00CD1DE1">
      <w:pPr>
        <w:numPr>
          <w:ilvl w:val="0"/>
          <w:numId w:val="8"/>
        </w:numPr>
        <w:jc w:val="both"/>
      </w:pPr>
      <w:r w:rsidRPr="00CD1DE1">
        <w:t>any arrangement between two or more product suppliers or any of their associates, which arrangement facilitates, supports, or enhances a relationship between a provider or providers and a product supplier.</w:t>
      </w:r>
    </w:p>
    <w:p w14:paraId="10FAE729" w14:textId="77777777" w:rsidR="00CD1DE1" w:rsidRPr="00CD1DE1" w:rsidRDefault="00CD1DE1" w:rsidP="00CD1DE1">
      <w:pPr>
        <w:jc w:val="both"/>
      </w:pPr>
    </w:p>
    <w:p w14:paraId="0482C40C" w14:textId="77777777" w:rsidR="00CD1DE1" w:rsidRPr="00CD1DE1" w:rsidRDefault="00CD1DE1" w:rsidP="00A83F17">
      <w:pPr>
        <w:numPr>
          <w:ilvl w:val="0"/>
          <w:numId w:val="21"/>
        </w:numPr>
        <w:jc w:val="both"/>
        <w:rPr>
          <w:b/>
          <w:bCs/>
        </w:rPr>
      </w:pPr>
      <w:bookmarkStart w:id="6" w:name="_bookmark6"/>
      <w:bookmarkEnd w:id="6"/>
      <w:r w:rsidRPr="00CD1DE1">
        <w:rPr>
          <w:b/>
          <w:bCs/>
        </w:rPr>
        <w:t>Management of Conflict of Interest</w:t>
      </w:r>
    </w:p>
    <w:p w14:paraId="27A7C405" w14:textId="77777777" w:rsidR="00CD1DE1" w:rsidRPr="00CD1DE1" w:rsidRDefault="00CD1DE1" w:rsidP="00CD1DE1">
      <w:pPr>
        <w:jc w:val="both"/>
        <w:rPr>
          <w:b/>
          <w:bCs/>
        </w:rPr>
      </w:pPr>
    </w:p>
    <w:p w14:paraId="6A17CE7A" w14:textId="77777777" w:rsidR="00CD1DE1" w:rsidRPr="00CD1DE1" w:rsidRDefault="00CD1DE1" w:rsidP="00CD1DE1">
      <w:pPr>
        <w:jc w:val="both"/>
      </w:pPr>
      <w:r w:rsidRPr="00CD1DE1">
        <w:t>A provider and a representative must avoid (or mitigate where avoidance is not possible) any conflict of interest between the provider and a client or the representative and the client and section 3(1) (b) and (c) of the General Code of Conduct states the following:</w:t>
      </w:r>
    </w:p>
    <w:p w14:paraId="2E591648" w14:textId="77777777" w:rsidR="00CD1DE1" w:rsidRPr="00CD1DE1" w:rsidRDefault="00CD1DE1" w:rsidP="00CD1DE1">
      <w:pPr>
        <w:jc w:val="both"/>
      </w:pPr>
    </w:p>
    <w:p w14:paraId="2AB89A94" w14:textId="77777777" w:rsidR="00CD1DE1" w:rsidRPr="00CD1DE1" w:rsidRDefault="00CD1DE1" w:rsidP="00CD1DE1">
      <w:pPr>
        <w:jc w:val="both"/>
        <w:rPr>
          <w:i/>
          <w:iCs/>
        </w:rPr>
      </w:pPr>
      <w:r w:rsidRPr="00CD1DE1">
        <w:rPr>
          <w:i/>
          <w:iCs/>
        </w:rPr>
        <w:t>b)</w:t>
      </w:r>
      <w:r w:rsidRPr="00CD1DE1">
        <w:rPr>
          <w:i/>
          <w:iCs/>
        </w:rPr>
        <w:tab/>
        <w:t>a provider and a representative must avoid and where this is not possible mitigate, any conflict of interest between the provider and a client or the representative and a client;</w:t>
      </w:r>
    </w:p>
    <w:p w14:paraId="070EF21E" w14:textId="77777777" w:rsidR="00CD1DE1" w:rsidRPr="00CD1DE1" w:rsidRDefault="00CD1DE1" w:rsidP="00CD1DE1">
      <w:pPr>
        <w:jc w:val="both"/>
        <w:rPr>
          <w:i/>
          <w:iCs/>
        </w:rPr>
      </w:pPr>
    </w:p>
    <w:p w14:paraId="636B0DE9" w14:textId="77777777" w:rsidR="00CD1DE1" w:rsidRPr="00CD1DE1" w:rsidRDefault="00CD1DE1" w:rsidP="00CD1DE1">
      <w:pPr>
        <w:jc w:val="both"/>
        <w:rPr>
          <w:i/>
          <w:iCs/>
        </w:rPr>
      </w:pPr>
      <w:r w:rsidRPr="00CD1DE1">
        <w:rPr>
          <w:i/>
          <w:iCs/>
        </w:rPr>
        <w:t>(c)</w:t>
      </w:r>
      <w:r w:rsidRPr="00CD1DE1">
        <w:rPr>
          <w:i/>
          <w:iCs/>
        </w:rPr>
        <w:tab/>
        <w:t>a provider or a representative must, in writing, at the earliest reasonable opportunity</w:t>
      </w:r>
    </w:p>
    <w:p w14:paraId="1D019982" w14:textId="77777777" w:rsidR="00CD1DE1" w:rsidRPr="00CD1DE1" w:rsidRDefault="00CD1DE1" w:rsidP="00CD1DE1">
      <w:pPr>
        <w:jc w:val="both"/>
        <w:rPr>
          <w:i/>
          <w:iCs/>
        </w:rPr>
      </w:pPr>
    </w:p>
    <w:p w14:paraId="616ADF59" w14:textId="77777777" w:rsidR="00CD1DE1" w:rsidRPr="00CD1DE1" w:rsidRDefault="00CD1DE1" w:rsidP="00CD1DE1">
      <w:pPr>
        <w:numPr>
          <w:ilvl w:val="0"/>
          <w:numId w:val="7"/>
        </w:numPr>
        <w:jc w:val="both"/>
        <w:rPr>
          <w:i/>
          <w:iCs/>
        </w:rPr>
      </w:pPr>
      <w:r w:rsidRPr="00CD1DE1">
        <w:rPr>
          <w:i/>
          <w:iCs/>
        </w:rPr>
        <w:lastRenderedPageBreak/>
        <w:t>disclose to a client any conflict of interest in respect of that client, including - (aa) the measures taken, to avoid or mitigate the conflict;</w:t>
      </w:r>
    </w:p>
    <w:p w14:paraId="5C075257" w14:textId="77777777" w:rsidR="00CD1DE1" w:rsidRPr="00CD1DE1" w:rsidRDefault="00CD1DE1" w:rsidP="00CD1DE1">
      <w:pPr>
        <w:jc w:val="both"/>
        <w:rPr>
          <w:i/>
          <w:iCs/>
        </w:rPr>
      </w:pPr>
      <w:r w:rsidRPr="00CD1DE1">
        <w:rPr>
          <w:i/>
          <w:iCs/>
        </w:rPr>
        <w:t>(bb) any ownership interest or financial interest, other than an immaterial financial interest, that the provider or representative may be or become eligible for;</w:t>
      </w:r>
    </w:p>
    <w:p w14:paraId="1FEEBADC" w14:textId="77777777" w:rsidR="00CD1DE1" w:rsidRPr="00CD1DE1" w:rsidRDefault="00CD1DE1" w:rsidP="00CD1DE1">
      <w:pPr>
        <w:jc w:val="both"/>
        <w:rPr>
          <w:i/>
          <w:iCs/>
        </w:rPr>
      </w:pPr>
      <w:r w:rsidRPr="00CD1DE1">
        <w:rPr>
          <w:i/>
          <w:iCs/>
        </w:rPr>
        <w:t>(cc) the nature of any relationship or arrangement with a third party that gives rise to a conflict of interest, in sufficient detail to a client to enable the client to understand the exact nature of the relationship or arrangement and the conflict of interest; and</w:t>
      </w:r>
    </w:p>
    <w:p w14:paraId="248348F0" w14:textId="77777777" w:rsidR="00CD1DE1" w:rsidRPr="00CD1DE1" w:rsidRDefault="00CD1DE1" w:rsidP="00CD1DE1">
      <w:pPr>
        <w:numPr>
          <w:ilvl w:val="0"/>
          <w:numId w:val="7"/>
        </w:numPr>
        <w:jc w:val="both"/>
        <w:rPr>
          <w:i/>
          <w:iCs/>
        </w:rPr>
      </w:pPr>
      <w:r w:rsidRPr="00CD1DE1">
        <w:rPr>
          <w:i/>
          <w:iCs/>
        </w:rPr>
        <w:t>inform a client of the conflict-of-interest management policy referred to in section 3A (2) and how it may be accessed.</w:t>
      </w:r>
    </w:p>
    <w:p w14:paraId="5B91EFCF" w14:textId="77777777" w:rsidR="00CD1DE1" w:rsidRPr="00CD1DE1" w:rsidRDefault="00CD1DE1" w:rsidP="00CD1DE1">
      <w:pPr>
        <w:jc w:val="both"/>
        <w:rPr>
          <w:i/>
          <w:iCs/>
        </w:rPr>
      </w:pPr>
    </w:p>
    <w:p w14:paraId="08A9C320" w14:textId="77777777" w:rsidR="00CD1DE1" w:rsidRPr="00CD1DE1" w:rsidRDefault="00CD1DE1" w:rsidP="00CD1DE1">
      <w:pPr>
        <w:jc w:val="both"/>
        <w:rPr>
          <w:i/>
          <w:iCs/>
        </w:rPr>
      </w:pPr>
    </w:p>
    <w:p w14:paraId="73AF5DD1" w14:textId="56581E03" w:rsidR="00CD1DE1" w:rsidRPr="00CD1DE1" w:rsidRDefault="00CD1DE1" w:rsidP="00CD1DE1">
      <w:pPr>
        <w:numPr>
          <w:ilvl w:val="1"/>
          <w:numId w:val="7"/>
        </w:numPr>
        <w:jc w:val="both"/>
        <w:rPr>
          <w:b/>
          <w:bCs/>
        </w:rPr>
      </w:pPr>
      <w:bookmarkStart w:id="7" w:name="_bookmark7"/>
      <w:bookmarkEnd w:id="7"/>
      <w:r w:rsidRPr="00CD1DE1">
        <w:rPr>
          <w:b/>
          <w:bCs/>
        </w:rPr>
        <w:t xml:space="preserve">Identification of </w:t>
      </w:r>
      <w:r w:rsidR="00C82261">
        <w:rPr>
          <w:b/>
          <w:bCs/>
        </w:rPr>
        <w:t>C</w:t>
      </w:r>
      <w:r w:rsidRPr="00CD1DE1">
        <w:rPr>
          <w:b/>
          <w:bCs/>
        </w:rPr>
        <w:t xml:space="preserve">onflict of </w:t>
      </w:r>
      <w:r w:rsidR="00C82261">
        <w:rPr>
          <w:b/>
          <w:bCs/>
        </w:rPr>
        <w:t>I</w:t>
      </w:r>
      <w:r w:rsidRPr="00CD1DE1">
        <w:rPr>
          <w:b/>
          <w:bCs/>
        </w:rPr>
        <w:t>nterest</w:t>
      </w:r>
    </w:p>
    <w:p w14:paraId="29AF07CC" w14:textId="77777777" w:rsidR="00CD1DE1" w:rsidRPr="00CD1DE1" w:rsidRDefault="00CD1DE1" w:rsidP="00CD1DE1">
      <w:pPr>
        <w:jc w:val="both"/>
        <w:rPr>
          <w:b/>
          <w:bCs/>
        </w:rPr>
      </w:pPr>
    </w:p>
    <w:p w14:paraId="3ACAF41A" w14:textId="77777777" w:rsidR="00CD1DE1" w:rsidRPr="00CD1DE1" w:rsidRDefault="00CD1DE1" w:rsidP="00CD1DE1">
      <w:pPr>
        <w:jc w:val="both"/>
      </w:pPr>
      <w:r w:rsidRPr="00CD1DE1">
        <w:t>To understand what would constitute a conflict of interest, it is important to understand what NOT constitutes a conflict of interest.</w:t>
      </w:r>
    </w:p>
    <w:p w14:paraId="17035EDE" w14:textId="3E9CD2A5" w:rsidR="00CD1DE1" w:rsidRPr="00CD1DE1" w:rsidRDefault="00A83F17" w:rsidP="00CD1DE1">
      <w:pPr>
        <w:jc w:val="both"/>
      </w:pPr>
      <w:r w:rsidRPr="00CD1DE1">
        <w:t>Ø</w:t>
      </w:r>
      <w:r>
        <w:t xml:space="preserve"> Commission</w:t>
      </w:r>
      <w:r w:rsidR="00CD1DE1" w:rsidRPr="00CD1DE1">
        <w:t>, in accordance with the Short and Long-term Insurance or Medical Schemes Acts, 1998 (“the STIA, LTIA and MSA”)</w:t>
      </w:r>
    </w:p>
    <w:p w14:paraId="775B20D2" w14:textId="6B8C4939" w:rsidR="00CD1DE1" w:rsidRPr="00CD1DE1" w:rsidRDefault="00A83F17" w:rsidP="00CD1DE1">
      <w:pPr>
        <w:jc w:val="both"/>
      </w:pPr>
      <w:r w:rsidRPr="00CD1DE1">
        <w:t>Ø</w:t>
      </w:r>
      <w:r>
        <w:t xml:space="preserve"> Fees</w:t>
      </w:r>
      <w:r w:rsidR="00CD1DE1" w:rsidRPr="00CD1DE1">
        <w:t xml:space="preserve"> as provided for in the STIA, LTIA and MSA</w:t>
      </w:r>
    </w:p>
    <w:p w14:paraId="7E06FEA3" w14:textId="1CBA644A" w:rsidR="00CD1DE1" w:rsidRPr="00CD1DE1" w:rsidRDefault="00A83F17" w:rsidP="00CD1DE1">
      <w:pPr>
        <w:jc w:val="both"/>
      </w:pPr>
      <w:r w:rsidRPr="00CD1DE1">
        <w:t>Ø Fees</w:t>
      </w:r>
      <w:r w:rsidR="00CD1DE1" w:rsidRPr="00CD1DE1">
        <w:t xml:space="preserve"> for rendering a financial service in respect of which neither commission nor the fees provided for in the STIA, LTIA and MSA are payable, provided the client has specifically agreed to the fees in writing and has a discretion to stop them at any time</w:t>
      </w:r>
    </w:p>
    <w:p w14:paraId="6D63B836" w14:textId="44A1D628" w:rsidR="00CD1DE1" w:rsidRPr="00CD1DE1" w:rsidRDefault="00A83F17" w:rsidP="00CD1DE1">
      <w:pPr>
        <w:jc w:val="both"/>
      </w:pPr>
      <w:r w:rsidRPr="00CD1DE1">
        <w:t>Ø Any</w:t>
      </w:r>
      <w:r w:rsidR="00CD1DE1" w:rsidRPr="00CD1DE1">
        <w:t xml:space="preserve"> financial interest with a determinable monetary value not exceeding R1 000.00 per FAIS representative/key person in any given year</w:t>
      </w:r>
    </w:p>
    <w:p w14:paraId="259ED958" w14:textId="46EFB6B7" w:rsidR="00CD1DE1" w:rsidRPr="00CD1DE1" w:rsidRDefault="00A83F17" w:rsidP="00CD1DE1">
      <w:pPr>
        <w:jc w:val="both"/>
      </w:pPr>
      <w:r w:rsidRPr="00CD1DE1">
        <w:t>Ø Financial</w:t>
      </w:r>
      <w:r w:rsidR="00CD1DE1" w:rsidRPr="00CD1DE1">
        <w:t xml:space="preserve"> interest for which the provider or FAIS representative has paid fair value or remuneration reasonably commensurate to the financial interest</w:t>
      </w:r>
    </w:p>
    <w:p w14:paraId="5A04C3D5" w14:textId="6998651D" w:rsidR="00CD1DE1" w:rsidRPr="00CD1DE1" w:rsidRDefault="00A83F17" w:rsidP="00CD1DE1">
      <w:pPr>
        <w:jc w:val="both"/>
      </w:pPr>
      <w:r w:rsidRPr="00CD1DE1">
        <w:t>Ø Training</w:t>
      </w:r>
      <w:r w:rsidR="00CD1DE1" w:rsidRPr="00CD1DE1">
        <w:t xml:space="preserve"> that is not restricted to a selected group of providers and FAIS representatives on products and legalities thereof; general financial and industry information; specialised technological systems (of a third party) necessary rendering a financial service.</w:t>
      </w:r>
    </w:p>
    <w:p w14:paraId="03D9AB6F" w14:textId="4649112A" w:rsidR="00CD1DE1" w:rsidRPr="00CD1DE1" w:rsidRDefault="00A83F17" w:rsidP="00CD1DE1">
      <w:pPr>
        <w:jc w:val="both"/>
      </w:pPr>
      <w:r w:rsidRPr="00CD1DE1">
        <w:t>Ø Lunch</w:t>
      </w:r>
      <w:r w:rsidR="00CD1DE1" w:rsidRPr="00CD1DE1">
        <w:t xml:space="preserve"> or beverages provided during training sessions incidental to the sessions and not the focus of the session</w:t>
      </w:r>
    </w:p>
    <w:p w14:paraId="509267C3" w14:textId="18DB95D8" w:rsidR="00CD1DE1" w:rsidRPr="00CD1DE1" w:rsidRDefault="00A83F17" w:rsidP="00CD1DE1">
      <w:pPr>
        <w:jc w:val="both"/>
      </w:pPr>
      <w:r w:rsidRPr="00CD1DE1">
        <w:t>Ø Ownership</w:t>
      </w:r>
      <w:r w:rsidR="00CD1DE1" w:rsidRPr="00CD1DE1">
        <w:t xml:space="preserve"> interest if it is disclosed in the conflict of interest register and ownership interest register.</w:t>
      </w:r>
    </w:p>
    <w:p w14:paraId="1BA384A6" w14:textId="76F545CA" w:rsidR="00CD1DE1" w:rsidRPr="00CD1DE1" w:rsidRDefault="00A83F17" w:rsidP="00CD1DE1">
      <w:pPr>
        <w:jc w:val="both"/>
      </w:pPr>
      <w:r w:rsidRPr="00CD1DE1">
        <w:t>Ø Promotional</w:t>
      </w:r>
      <w:r w:rsidR="00CD1DE1" w:rsidRPr="00CD1DE1">
        <w:t xml:space="preserve"> items and events, not exceeding R1 000 per representative in any one calendar year:</w:t>
      </w:r>
    </w:p>
    <w:p w14:paraId="6B24A1DA" w14:textId="77777777" w:rsidR="00CD1DE1" w:rsidRPr="00CD1DE1" w:rsidRDefault="00CD1DE1" w:rsidP="00CD1DE1">
      <w:pPr>
        <w:numPr>
          <w:ilvl w:val="0"/>
          <w:numId w:val="6"/>
        </w:numPr>
        <w:jc w:val="both"/>
      </w:pPr>
      <w:r w:rsidRPr="00CD1DE1">
        <w:t>Sporting events, for example golf days</w:t>
      </w:r>
    </w:p>
    <w:p w14:paraId="77622852" w14:textId="77777777" w:rsidR="00CD1DE1" w:rsidRPr="00CD1DE1" w:rsidRDefault="00CD1DE1" w:rsidP="00CD1DE1">
      <w:pPr>
        <w:numPr>
          <w:ilvl w:val="0"/>
          <w:numId w:val="6"/>
        </w:numPr>
        <w:jc w:val="both"/>
      </w:pPr>
      <w:r w:rsidRPr="00CD1DE1">
        <w:t>Hospitality, for example meals or social events</w:t>
      </w:r>
    </w:p>
    <w:p w14:paraId="0BB1C302" w14:textId="77777777" w:rsidR="00CD1DE1" w:rsidRPr="00CD1DE1" w:rsidRDefault="00CD1DE1" w:rsidP="00CD1DE1">
      <w:pPr>
        <w:numPr>
          <w:ilvl w:val="0"/>
          <w:numId w:val="6"/>
        </w:numPr>
        <w:jc w:val="both"/>
      </w:pPr>
      <w:r w:rsidRPr="00CD1DE1">
        <w:t>Personal gifts for end-of-year functions, birthdays, or anniversaries</w:t>
      </w:r>
    </w:p>
    <w:p w14:paraId="3D92E8E3" w14:textId="77777777" w:rsidR="00CD1DE1" w:rsidRPr="00CD1DE1" w:rsidRDefault="00CD1DE1" w:rsidP="00CD1DE1">
      <w:pPr>
        <w:jc w:val="both"/>
      </w:pPr>
      <w:r w:rsidRPr="00CD1DE1">
        <w:t>The following factors may be considered when taking the above into consideration, assessing whether an actual or potential conflict of interest exists, or may arise other than for the situations as set out above:</w:t>
      </w:r>
    </w:p>
    <w:p w14:paraId="47FD190B" w14:textId="77777777" w:rsidR="00CD1DE1" w:rsidRPr="00CD1DE1" w:rsidRDefault="00CD1DE1" w:rsidP="00A83F17">
      <w:pPr>
        <w:jc w:val="both"/>
      </w:pPr>
      <w:r w:rsidRPr="00CD1DE1">
        <w:lastRenderedPageBreak/>
        <w:t>Whether the FSP and/or representative is likely to make a financial gain or avoid a financial loss, at the expense of the client;</w:t>
      </w:r>
    </w:p>
    <w:p w14:paraId="53B686E6" w14:textId="77777777" w:rsidR="00CD1DE1" w:rsidRPr="00CD1DE1" w:rsidRDefault="00CD1DE1" w:rsidP="00A83F17">
      <w:pPr>
        <w:jc w:val="both"/>
      </w:pPr>
      <w:r w:rsidRPr="00CD1DE1">
        <w:t>Whether the FSP and/or representative has an interest in the outcome of the financial service provided to the client or in a transaction carried out on behalf of the client, which is distinct from that client's interest in that outcome;</w:t>
      </w:r>
    </w:p>
    <w:p w14:paraId="1C61FF79" w14:textId="77777777" w:rsidR="00CD1DE1" w:rsidRPr="00CD1DE1" w:rsidRDefault="00CD1DE1" w:rsidP="00A83F17">
      <w:pPr>
        <w:jc w:val="both"/>
      </w:pPr>
      <w:r w:rsidRPr="00CD1DE1">
        <w:t>Whether the FSP and/or representative has a financial or other incentive to favour the interest of a third party, potential client, or group of clients over the interests of an existing client.</w:t>
      </w:r>
    </w:p>
    <w:p w14:paraId="7692773B" w14:textId="77777777" w:rsidR="00CD1DE1" w:rsidRPr="00CD1DE1" w:rsidRDefault="00CD1DE1" w:rsidP="00CD1DE1">
      <w:pPr>
        <w:jc w:val="both"/>
      </w:pPr>
    </w:p>
    <w:p w14:paraId="6BF50E10" w14:textId="77777777" w:rsidR="00CD1DE1" w:rsidRPr="00CD1DE1" w:rsidRDefault="00CD1DE1" w:rsidP="00CD1DE1">
      <w:pPr>
        <w:jc w:val="both"/>
        <w:rPr>
          <w:b/>
          <w:bCs/>
        </w:rPr>
      </w:pPr>
      <w:r w:rsidRPr="00CD1DE1">
        <w:rPr>
          <w:b/>
          <w:bCs/>
        </w:rPr>
        <w:t>The FSP furthermore confirms that it will not offer any financial interest to a representative for:</w:t>
      </w:r>
    </w:p>
    <w:p w14:paraId="332970ED" w14:textId="77777777" w:rsidR="00CD1DE1" w:rsidRPr="00CD1DE1" w:rsidRDefault="00CD1DE1" w:rsidP="00CD1DE1">
      <w:pPr>
        <w:numPr>
          <w:ilvl w:val="1"/>
          <w:numId w:val="5"/>
        </w:numPr>
        <w:jc w:val="both"/>
      </w:pPr>
      <w:r w:rsidRPr="00CD1DE1">
        <w:t>giving preference to the quantity of business secured for the provider to the exclusion of the quality of the service rendered to clients; or</w:t>
      </w:r>
    </w:p>
    <w:p w14:paraId="57DE0A57" w14:textId="77777777" w:rsidR="00CD1DE1" w:rsidRPr="00CD1DE1" w:rsidRDefault="00CD1DE1" w:rsidP="00CD1DE1">
      <w:pPr>
        <w:numPr>
          <w:ilvl w:val="1"/>
          <w:numId w:val="5"/>
        </w:numPr>
        <w:jc w:val="both"/>
      </w:pPr>
      <w:r w:rsidRPr="00CD1DE1">
        <w:t>giving preference to a specific product supplier, where a representative may recommend more than one product supplier to a client; or</w:t>
      </w:r>
    </w:p>
    <w:p w14:paraId="7C3F8810" w14:textId="77777777" w:rsidR="00CD1DE1" w:rsidRPr="00CD1DE1" w:rsidRDefault="00CD1DE1" w:rsidP="00CD1DE1">
      <w:pPr>
        <w:numPr>
          <w:ilvl w:val="1"/>
          <w:numId w:val="5"/>
        </w:numPr>
        <w:jc w:val="both"/>
      </w:pPr>
      <w:r w:rsidRPr="00CD1DE1">
        <w:t>giving preference to a specific product of a product supplier, where a representative may recommend more than one product of that product supplier to a client.</w:t>
      </w:r>
    </w:p>
    <w:p w14:paraId="123947E1" w14:textId="77777777" w:rsidR="00A83F17" w:rsidRDefault="00A83F17" w:rsidP="00CD1DE1">
      <w:pPr>
        <w:jc w:val="both"/>
      </w:pPr>
    </w:p>
    <w:p w14:paraId="26E7F7A2" w14:textId="50EC3EFD" w:rsidR="00CD1DE1" w:rsidRPr="00CD1DE1" w:rsidRDefault="00CD1DE1" w:rsidP="00CD1DE1">
      <w:pPr>
        <w:jc w:val="both"/>
      </w:pPr>
      <w:r w:rsidRPr="00CD1DE1">
        <w:t>Once a conflict has been identified it needs to be appropriately and adequately managed.</w:t>
      </w:r>
    </w:p>
    <w:p w14:paraId="2C13BDCC" w14:textId="77777777" w:rsidR="00CD1DE1" w:rsidRPr="00CD1DE1" w:rsidRDefault="00CD1DE1" w:rsidP="00CD1DE1">
      <w:pPr>
        <w:jc w:val="both"/>
      </w:pPr>
    </w:p>
    <w:p w14:paraId="0C64FA94" w14:textId="77777777" w:rsidR="00CD1DE1" w:rsidRPr="00CD1DE1" w:rsidRDefault="00CD1DE1" w:rsidP="00CD1DE1">
      <w:pPr>
        <w:jc w:val="both"/>
      </w:pPr>
    </w:p>
    <w:p w14:paraId="18EDAD79" w14:textId="1A00EB19" w:rsidR="00CD1DE1" w:rsidRPr="00CD1DE1" w:rsidRDefault="00CD1DE1" w:rsidP="00A83F17">
      <w:pPr>
        <w:numPr>
          <w:ilvl w:val="0"/>
          <w:numId w:val="21"/>
        </w:numPr>
        <w:jc w:val="both"/>
        <w:rPr>
          <w:b/>
          <w:bCs/>
        </w:rPr>
      </w:pPr>
      <w:bookmarkStart w:id="8" w:name="_bookmark8"/>
      <w:bookmarkEnd w:id="8"/>
      <w:r w:rsidRPr="00CD1DE1">
        <w:rPr>
          <w:b/>
          <w:bCs/>
        </w:rPr>
        <w:t xml:space="preserve">Managing </w:t>
      </w:r>
      <w:r w:rsidR="00C82261">
        <w:rPr>
          <w:b/>
          <w:bCs/>
        </w:rPr>
        <w:t>C</w:t>
      </w:r>
      <w:r w:rsidRPr="00CD1DE1">
        <w:rPr>
          <w:b/>
          <w:bCs/>
        </w:rPr>
        <w:t xml:space="preserve">onflict of </w:t>
      </w:r>
      <w:r w:rsidR="00C82261">
        <w:rPr>
          <w:b/>
          <w:bCs/>
        </w:rPr>
        <w:t>I</w:t>
      </w:r>
      <w:r w:rsidRPr="00CD1DE1">
        <w:rPr>
          <w:b/>
          <w:bCs/>
        </w:rPr>
        <w:t>nterests</w:t>
      </w:r>
    </w:p>
    <w:p w14:paraId="7124CD27" w14:textId="77777777" w:rsidR="00CD1DE1" w:rsidRPr="00CD1DE1" w:rsidRDefault="00CD1DE1" w:rsidP="00CD1DE1">
      <w:pPr>
        <w:jc w:val="both"/>
        <w:rPr>
          <w:b/>
          <w:bCs/>
        </w:rPr>
      </w:pPr>
    </w:p>
    <w:p w14:paraId="2BDF34F9" w14:textId="77777777" w:rsidR="00CD1DE1" w:rsidRPr="00CD1DE1" w:rsidRDefault="00CD1DE1" w:rsidP="00CD1DE1">
      <w:pPr>
        <w:jc w:val="both"/>
      </w:pPr>
      <w:r w:rsidRPr="00CD1DE1">
        <w:t>If it has been established that a particular situation or activity gives rise to a conflict of interest, the first action would be to avoid that situation or refrain from the activity. However, if it is not possible to avoid, the key individual must ensure that the effect of such conflict is mitigated by putting the necessary measures in place.</w:t>
      </w:r>
    </w:p>
    <w:p w14:paraId="75E0CEE6" w14:textId="77777777" w:rsidR="00CD1DE1" w:rsidRPr="00CD1DE1" w:rsidRDefault="00CD1DE1" w:rsidP="00CD1DE1">
      <w:pPr>
        <w:jc w:val="both"/>
      </w:pPr>
      <w:r w:rsidRPr="00CD1DE1">
        <w:t>Whatever the outcome may be regarding the management of the conflict, it should be disclosed to the client in writing at the earliest possible opportunity. This applies regardless of whether the decision was made to cease with the relevant activity or continue therewith despite the existence of the conflict or potential conflict.</w:t>
      </w:r>
    </w:p>
    <w:p w14:paraId="3EA41D7B" w14:textId="77777777" w:rsidR="00CD1DE1" w:rsidRPr="00CD1DE1" w:rsidRDefault="00CD1DE1" w:rsidP="00CD1DE1">
      <w:pPr>
        <w:jc w:val="both"/>
      </w:pPr>
      <w:r w:rsidRPr="00CD1DE1">
        <w:t>The following measures can be put in place to avoid and mitigate conflicts of interest in (FSP):</w:t>
      </w:r>
    </w:p>
    <w:p w14:paraId="390BE049" w14:textId="77777777" w:rsidR="00CD1DE1" w:rsidRPr="00CD1DE1" w:rsidRDefault="00CD1DE1" w:rsidP="00CD1DE1">
      <w:pPr>
        <w:jc w:val="both"/>
      </w:pPr>
    </w:p>
    <w:p w14:paraId="17A819E1" w14:textId="52A5F9ED" w:rsidR="00CD1DE1" w:rsidRPr="00CD1DE1" w:rsidRDefault="00CD1DE1" w:rsidP="00CD1DE1">
      <w:pPr>
        <w:jc w:val="both"/>
      </w:pPr>
      <w:r w:rsidRPr="00CD1DE1">
        <w:t>Ø</w:t>
      </w:r>
      <w:r w:rsidR="00C82261">
        <w:t xml:space="preserve"> </w:t>
      </w:r>
      <w:r w:rsidRPr="00CD1DE1">
        <w:t>Ensuring that all staff are trained on and made aware of the implications of conflict of interest and what it entails</w:t>
      </w:r>
    </w:p>
    <w:p w14:paraId="26F5798C" w14:textId="5D03DAE0" w:rsidR="00CD1DE1" w:rsidRPr="00CD1DE1" w:rsidRDefault="00CD1DE1" w:rsidP="00CD1DE1">
      <w:pPr>
        <w:jc w:val="both"/>
      </w:pPr>
      <w:r w:rsidRPr="00CD1DE1">
        <w:t>Ø</w:t>
      </w:r>
      <w:r w:rsidR="00C82261">
        <w:t xml:space="preserve"> </w:t>
      </w:r>
      <w:r w:rsidRPr="00CD1DE1">
        <w:t>Conducting regular reviews of commission and fees received and ensuring that they fall within the limitation as set out as acceptable</w:t>
      </w:r>
    </w:p>
    <w:p w14:paraId="3244BB2A" w14:textId="68866DB7" w:rsidR="00CD1DE1" w:rsidRPr="00CD1DE1" w:rsidRDefault="00CD1DE1" w:rsidP="00CD1DE1">
      <w:pPr>
        <w:jc w:val="both"/>
      </w:pPr>
      <w:r w:rsidRPr="00CD1DE1">
        <w:t>Ø</w:t>
      </w:r>
      <w:r w:rsidR="00C82261">
        <w:t xml:space="preserve"> </w:t>
      </w:r>
      <w:r w:rsidRPr="00CD1DE1">
        <w:t>Conducting regular reviews of other financial interests received and ensuring that the Register on Conflict of Interest is updated</w:t>
      </w:r>
    </w:p>
    <w:p w14:paraId="11CD02CB" w14:textId="180608BD" w:rsidR="00CD1DE1" w:rsidRPr="00CD1DE1" w:rsidRDefault="00CD1DE1" w:rsidP="00CD1DE1">
      <w:pPr>
        <w:jc w:val="both"/>
      </w:pPr>
      <w:r w:rsidRPr="00CD1DE1">
        <w:lastRenderedPageBreak/>
        <w:t>Ø</w:t>
      </w:r>
      <w:r w:rsidR="00C82261">
        <w:t xml:space="preserve"> </w:t>
      </w:r>
      <w:r w:rsidRPr="00CD1DE1">
        <w:t>Ensuring that the Introduction Letter discloses the existence of a policy regarding the management of conflict of interest and the existence of a register on conflict of interest.</w:t>
      </w:r>
    </w:p>
    <w:p w14:paraId="00F0D2A2" w14:textId="77777777" w:rsidR="00CD1DE1" w:rsidRPr="00CD1DE1" w:rsidRDefault="00CD1DE1" w:rsidP="00CD1DE1">
      <w:pPr>
        <w:jc w:val="both"/>
      </w:pPr>
    </w:p>
    <w:p w14:paraId="31CD3CC3" w14:textId="77777777" w:rsidR="00CD1DE1" w:rsidRPr="00CD1DE1" w:rsidRDefault="00CD1DE1" w:rsidP="00A83F17">
      <w:pPr>
        <w:numPr>
          <w:ilvl w:val="0"/>
          <w:numId w:val="21"/>
        </w:numPr>
        <w:jc w:val="both"/>
        <w:rPr>
          <w:b/>
          <w:bCs/>
        </w:rPr>
      </w:pPr>
      <w:bookmarkStart w:id="9" w:name="_bookmark9"/>
      <w:bookmarkEnd w:id="9"/>
      <w:r w:rsidRPr="00CD1DE1">
        <w:rPr>
          <w:b/>
          <w:bCs/>
        </w:rPr>
        <w:t>Review of Conflict-of-Interest Policy V1</w:t>
      </w:r>
    </w:p>
    <w:p w14:paraId="226AC8E9" w14:textId="3C230401" w:rsidR="00CD1DE1" w:rsidRPr="00CD1DE1" w:rsidRDefault="00CD1DE1" w:rsidP="00CD1DE1">
      <w:pPr>
        <w:jc w:val="both"/>
      </w:pPr>
      <w:r w:rsidRPr="00CD1DE1">
        <w:t>Th</w:t>
      </w:r>
      <w:r w:rsidR="008818B6">
        <w:t>e</w:t>
      </w:r>
      <w:r w:rsidR="00835A00">
        <w:t xml:space="preserve"> </w:t>
      </w:r>
      <w:r w:rsidRPr="00CD1DE1">
        <w:t>Conflict-of-Interest</w:t>
      </w:r>
      <w:r w:rsidR="00835A00">
        <w:t xml:space="preserve"> Policy</w:t>
      </w:r>
      <w:r w:rsidRPr="00CD1DE1">
        <w:t xml:space="preserve"> V1, to be reviewed at least annually. The next review of this policy</w:t>
      </w:r>
      <w:r w:rsidR="00245CD4">
        <w:t xml:space="preserve"> is</w:t>
      </w:r>
      <w:r w:rsidRPr="00CD1DE1">
        <w:t xml:space="preserve"> to be done May 2027.</w:t>
      </w:r>
    </w:p>
    <w:p w14:paraId="75AA6939" w14:textId="77777777" w:rsidR="00CD1DE1" w:rsidRPr="00CD1DE1" w:rsidRDefault="00CD1DE1" w:rsidP="00CD1DE1">
      <w:pPr>
        <w:jc w:val="both"/>
      </w:pPr>
    </w:p>
    <w:p w14:paraId="25939859" w14:textId="77777777" w:rsidR="00CD1DE1" w:rsidRPr="00CD1DE1" w:rsidRDefault="00CD1DE1" w:rsidP="00CD1DE1">
      <w:pPr>
        <w:jc w:val="both"/>
      </w:pPr>
      <w:r w:rsidRPr="00CD1DE1">
        <w:rPr>
          <w:noProof/>
        </w:rPr>
        <mc:AlternateContent>
          <mc:Choice Requires="wps">
            <w:drawing>
              <wp:anchor distT="0" distB="0" distL="0" distR="0" simplePos="0" relativeHeight="251660288" behindDoc="0" locked="0" layoutInCell="0" allowOverlap="1" wp14:anchorId="23A78DAD" wp14:editId="6DF2FCB0">
                <wp:simplePos x="0" y="0"/>
                <wp:positionH relativeFrom="page">
                  <wp:posOffset>522605</wp:posOffset>
                </wp:positionH>
                <wp:positionV relativeFrom="paragraph">
                  <wp:posOffset>140335</wp:posOffset>
                </wp:positionV>
                <wp:extent cx="6518275" cy="9525"/>
                <wp:effectExtent l="0" t="0" r="0" b="4445"/>
                <wp:wrapTopAndBottom/>
                <wp:docPr id="1769224573"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9525"/>
                        </a:xfrm>
                        <a:custGeom>
                          <a:avLst/>
                          <a:gdLst>
                            <a:gd name="T0" fmla="*/ 10264 w 10265"/>
                            <a:gd name="T1" fmla="*/ 0 h 15"/>
                            <a:gd name="T2" fmla="*/ 0 w 10265"/>
                            <a:gd name="T3" fmla="*/ 0 h 15"/>
                            <a:gd name="T4" fmla="*/ 0 w 10265"/>
                            <a:gd name="T5" fmla="*/ 14 h 15"/>
                            <a:gd name="T6" fmla="*/ 10264 w 10265"/>
                            <a:gd name="T7" fmla="*/ 14 h 15"/>
                            <a:gd name="T8" fmla="*/ 10264 w 10265"/>
                            <a:gd name="T9" fmla="*/ 0 h 15"/>
                          </a:gdLst>
                          <a:ahLst/>
                          <a:cxnLst>
                            <a:cxn ang="0">
                              <a:pos x="T0" y="T1"/>
                            </a:cxn>
                            <a:cxn ang="0">
                              <a:pos x="T2" y="T3"/>
                            </a:cxn>
                            <a:cxn ang="0">
                              <a:pos x="T4" y="T5"/>
                            </a:cxn>
                            <a:cxn ang="0">
                              <a:pos x="T6" y="T7"/>
                            </a:cxn>
                            <a:cxn ang="0">
                              <a:pos x="T8" y="T9"/>
                            </a:cxn>
                          </a:cxnLst>
                          <a:rect l="0" t="0" r="r" b="b"/>
                          <a:pathLst>
                            <a:path w="10265" h="15">
                              <a:moveTo>
                                <a:pt x="10264" y="0"/>
                              </a:moveTo>
                              <a:lnTo>
                                <a:pt x="0" y="0"/>
                              </a:lnTo>
                              <a:lnTo>
                                <a:pt x="0" y="14"/>
                              </a:lnTo>
                              <a:lnTo>
                                <a:pt x="10264" y="14"/>
                              </a:lnTo>
                              <a:lnTo>
                                <a:pt x="102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2F6C6" id="Freeform: Shape 2" o:spid="_x0000_s1026" style="position:absolute;margin-left:41.15pt;margin-top:11.05pt;width:513.25pt;height:.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SA0QIAAD4HAAAOAAAAZHJzL2Uyb0RvYy54bWysVdtu2zAMfR+wfxD0OGD1pbk0Rp1iaNFh&#10;QHcBmn2AIsuxMVnSJCVO9/UjZTtxekMxzA+2ZB4dkocSdXm1byTZCetqrXKanMWUCMV1UatNTn+u&#10;bj9eUOI8UwWTWomcPghHr5bv3122JhOprrQshCVAolzWmpxW3pssihyvRMPcmTZCgbHUtmEepnYT&#10;FZa1wN7IKI3jWdRqWxiruXAO/t50RroM/GUpuP9elk54InMKsfnwtuG9xne0vGTZxjJT1bwPg/1D&#10;FA2rFTg9UN0wz8jW1k+omppb7XTpz7huIl2WNRchB8gmiR9lc18xI0IuII4zB5nc/6Pl33b35ofF&#10;0J250/yXA0Wi1rjsYMGJAwxZt191ATVkW69DsvvSNrgS0iD7oOnDQVOx94TDz9k0uUjnU0o42BbT&#10;dIqSRywb1vKt85+FDjxsd+d8V5ECRkHPgijWgNMVVK9sJBTnQ0SSOJ1NSBu+gRCEPwCTETAmFUme&#10;INITxAs05yeg52gmJ4gXaCDzY9iTZ8OZjSGvZTYfA5/nguN2dPca12IEPKoEhdkM0rNqqAbfq74c&#10;MCIMj3YcNoDRDguPtYHqrpK+toDC2r0ABvURfP4mMGiM4GHXvM4MQiJ4/iZmUArBizEY0gcPfa4W&#10;msfjtmEpgbaxxjUsM8yjRMOQtNAAQXKoeAWjaVCo0Tux0gHiUaqwc4Pn0HvA4REh1RjZaTqgBtvw&#10;NYGtwySTPofBOHw70NHlm4GPvXKpnejOLSYdDvAhexRtdIidlnVxW0uJSTu7WV9LS3YM+294+lhP&#10;YDLsF6VxWecG/4Q2hJ0Hu7nL1rp4gC5kddfE4dKBQaXtH0paaOA5db+3zApK5BcFHXKRTCagjw+T&#10;yXSewsSOLeuxhSkOVDn1FPY3Dq99d0tsja03FXhKQj2V/gTdr6yxTYX4uqj6CTTpoE1/oeAtMJ4H&#10;1PHaW/4FAAD//wMAUEsDBBQABgAIAAAAIQCJK/4J3wAAAAkBAAAPAAAAZHJzL2Rvd25yZXYueG1s&#10;TI/NTsMwEITvSLyDtUjcqPMjhRDiVBUIEBwqURASt21skoC9jmK3DW/P9kSPOzOa/aZezs6KvZnC&#10;4ElBukhAGGq9HqhT8P72cFWCCBFJo/VkFPyaAMvm/KzGSvsDvZr9JnaCSyhUqKCPcaykDG1vHIaF&#10;Hw2x9+Unh5HPqZN6wgOXOyuzJCmkw4H4Q4+juetN+7PZOQWf+VP4vnm0DlfFy3pN9/hx/YxKXV7M&#10;q1sQ0czxPwxHfEaHhpm2fkc6CKugzHJOKsiyFMTRT5OSt2xZyQuQTS1PFzR/AAAA//8DAFBLAQIt&#10;ABQABgAIAAAAIQC2gziS/gAAAOEBAAATAAAAAAAAAAAAAAAAAAAAAABbQ29udGVudF9UeXBlc10u&#10;eG1sUEsBAi0AFAAGAAgAAAAhADj9If/WAAAAlAEAAAsAAAAAAAAAAAAAAAAALwEAAF9yZWxzLy5y&#10;ZWxzUEsBAi0AFAAGAAgAAAAhAKDb9IDRAgAAPgcAAA4AAAAAAAAAAAAAAAAALgIAAGRycy9lMm9E&#10;b2MueG1sUEsBAi0AFAAGAAgAAAAhAIkr/gnfAAAACQEAAA8AAAAAAAAAAAAAAAAAKwUAAGRycy9k&#10;b3ducmV2LnhtbFBLBQYAAAAABAAEAPMAAAA3BgAAAAA=&#10;" o:allowincell="f" path="m10264,l,,,14r10264,l10264,xe" fillcolor="black" stroked="f">
                <v:path arrowok="t" o:connecttype="custom" o:connectlocs="6517640,0;0,0;0,8890;6517640,8890;6517640,0" o:connectangles="0,0,0,0,0"/>
                <w10:wrap type="topAndBottom" anchorx="page"/>
              </v:shape>
            </w:pict>
          </mc:Fallback>
        </mc:AlternateContent>
      </w:r>
    </w:p>
    <w:p w14:paraId="2A48481A" w14:textId="77777777" w:rsidR="00CD1DE1" w:rsidRPr="00CD1DE1" w:rsidRDefault="00CD1DE1" w:rsidP="00CD1DE1">
      <w:pPr>
        <w:jc w:val="both"/>
      </w:pPr>
    </w:p>
    <w:p w14:paraId="51DC44FA" w14:textId="77777777" w:rsidR="00CB08BF" w:rsidRDefault="00CB08BF" w:rsidP="00CD1DE1">
      <w:pPr>
        <w:jc w:val="both"/>
      </w:pPr>
    </w:p>
    <w:p w14:paraId="0A4F18E5" w14:textId="77777777" w:rsidR="00CB08BF" w:rsidRDefault="00CB08BF" w:rsidP="00CD1DE1">
      <w:pPr>
        <w:jc w:val="both"/>
      </w:pPr>
    </w:p>
    <w:p w14:paraId="177AB627" w14:textId="77777777" w:rsidR="00CB08BF" w:rsidRDefault="00CB08BF" w:rsidP="00CD1DE1">
      <w:pPr>
        <w:jc w:val="both"/>
      </w:pPr>
    </w:p>
    <w:p w14:paraId="59AAA90B" w14:textId="77777777" w:rsidR="00CB08BF" w:rsidRDefault="00CB08BF" w:rsidP="00CD1DE1">
      <w:pPr>
        <w:jc w:val="both"/>
      </w:pPr>
    </w:p>
    <w:p w14:paraId="0323F1A7" w14:textId="77777777" w:rsidR="00CB08BF" w:rsidRDefault="00CB08BF" w:rsidP="00CD1DE1">
      <w:pPr>
        <w:jc w:val="both"/>
      </w:pPr>
    </w:p>
    <w:p w14:paraId="14FA414D" w14:textId="77777777" w:rsidR="00CB08BF" w:rsidRDefault="00CB08BF" w:rsidP="00CD1DE1">
      <w:pPr>
        <w:jc w:val="both"/>
      </w:pPr>
    </w:p>
    <w:p w14:paraId="5FA7F234" w14:textId="77777777" w:rsidR="00CB08BF" w:rsidRDefault="00CB08BF" w:rsidP="00CD1DE1">
      <w:pPr>
        <w:jc w:val="both"/>
      </w:pPr>
    </w:p>
    <w:p w14:paraId="49038D75" w14:textId="77777777" w:rsidR="00CB08BF" w:rsidRDefault="00CB08BF" w:rsidP="00CD1DE1">
      <w:pPr>
        <w:jc w:val="both"/>
      </w:pPr>
    </w:p>
    <w:p w14:paraId="28568FCE" w14:textId="77777777" w:rsidR="00CB08BF" w:rsidRDefault="00CB08BF" w:rsidP="00CD1DE1">
      <w:pPr>
        <w:jc w:val="both"/>
      </w:pPr>
    </w:p>
    <w:p w14:paraId="1BD7A48F" w14:textId="77777777" w:rsidR="00CB08BF" w:rsidRPr="00637E42" w:rsidRDefault="00CB08BF" w:rsidP="00CD1DE1">
      <w:pPr>
        <w:jc w:val="both"/>
      </w:pPr>
    </w:p>
    <w:p w14:paraId="3AD0C9CE" w14:textId="77777777" w:rsidR="00C1662E" w:rsidRPr="00637E42" w:rsidRDefault="00C1662E" w:rsidP="00CD1DE1">
      <w:pPr>
        <w:jc w:val="both"/>
      </w:pPr>
    </w:p>
    <w:p w14:paraId="76DAC517" w14:textId="77777777" w:rsidR="00C1662E" w:rsidRPr="00637E42" w:rsidRDefault="00C1662E" w:rsidP="00CD1DE1">
      <w:pPr>
        <w:jc w:val="both"/>
      </w:pPr>
    </w:p>
    <w:p w14:paraId="41C7FAB7" w14:textId="77777777" w:rsidR="00C1662E" w:rsidRPr="00637E42" w:rsidRDefault="00C1662E" w:rsidP="00CD1DE1">
      <w:pPr>
        <w:jc w:val="both"/>
      </w:pPr>
    </w:p>
    <w:p w14:paraId="2FEA25F5" w14:textId="77777777" w:rsidR="00C1662E" w:rsidRPr="00637E42" w:rsidRDefault="00C1662E" w:rsidP="00CD1DE1">
      <w:pPr>
        <w:jc w:val="both"/>
      </w:pPr>
    </w:p>
    <w:p w14:paraId="44BEFBEC" w14:textId="77777777" w:rsidR="00C1662E" w:rsidRPr="00637E42" w:rsidRDefault="00C1662E" w:rsidP="00CD1DE1">
      <w:pPr>
        <w:jc w:val="both"/>
      </w:pPr>
    </w:p>
    <w:p w14:paraId="6DD3775B" w14:textId="77777777" w:rsidR="00C1662E" w:rsidRPr="00637E42" w:rsidRDefault="00C1662E" w:rsidP="00CD1DE1">
      <w:pPr>
        <w:jc w:val="both"/>
      </w:pPr>
    </w:p>
    <w:p w14:paraId="6496CA1A" w14:textId="77777777" w:rsidR="00C1662E" w:rsidRPr="00637E42" w:rsidRDefault="00C1662E" w:rsidP="00CD1DE1">
      <w:pPr>
        <w:jc w:val="both"/>
      </w:pPr>
    </w:p>
    <w:p w14:paraId="171D8A2E" w14:textId="77777777" w:rsidR="00CD1DE1" w:rsidRPr="00637E42" w:rsidRDefault="00CD1DE1">
      <w:pPr>
        <w:jc w:val="both"/>
      </w:pPr>
    </w:p>
    <w:sectPr w:rsidR="00CD1DE1" w:rsidRPr="00637E42" w:rsidSect="00B66E1C">
      <w:headerReference w:type="default" r:id="rId7"/>
      <w:footerReference w:type="default" r:id="rId8"/>
      <w:headerReference w:type="first" r:id="rId9"/>
      <w:footerReference w:type="first" r:id="rId10"/>
      <w:pgSz w:w="11906" w:h="16838"/>
      <w:pgMar w:top="754" w:right="1440" w:bottom="87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3DB3" w14:textId="77777777" w:rsidR="00D2221D" w:rsidRDefault="00D2221D" w:rsidP="00F05B94">
      <w:pPr>
        <w:spacing w:after="0" w:line="240" w:lineRule="auto"/>
      </w:pPr>
      <w:r>
        <w:separator/>
      </w:r>
    </w:p>
  </w:endnote>
  <w:endnote w:type="continuationSeparator" w:id="0">
    <w:p w14:paraId="01D00874" w14:textId="77777777" w:rsidR="00D2221D" w:rsidRDefault="00D2221D" w:rsidP="00F0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96B9" w14:textId="77777777" w:rsidR="00F05B94" w:rsidRDefault="00D621BA">
    <w:pPr>
      <w:pStyle w:val="Footer"/>
    </w:pPr>
    <w:r>
      <w:rPr>
        <w:noProof/>
      </w:rPr>
      <mc:AlternateContent>
        <mc:Choice Requires="wps">
          <w:drawing>
            <wp:anchor distT="0" distB="0" distL="114300" distR="114300" simplePos="0" relativeHeight="251667456" behindDoc="0" locked="0" layoutInCell="1" allowOverlap="1" wp14:anchorId="63888922" wp14:editId="0801DC0F">
              <wp:simplePos x="0" y="0"/>
              <wp:positionH relativeFrom="column">
                <wp:posOffset>5247944</wp:posOffset>
              </wp:positionH>
              <wp:positionV relativeFrom="paragraph">
                <wp:posOffset>350713</wp:posOffset>
              </wp:positionV>
              <wp:extent cx="1280160" cy="294199"/>
              <wp:effectExtent l="0" t="0" r="0" b="0"/>
              <wp:wrapNone/>
              <wp:docPr id="559093857" name="Text Box 6"/>
              <wp:cNvGraphicFramePr/>
              <a:graphic xmlns:a="http://schemas.openxmlformats.org/drawingml/2006/main">
                <a:graphicData uri="http://schemas.microsoft.com/office/word/2010/wordprocessingShape">
                  <wps:wsp>
                    <wps:cNvSpPr txBox="1"/>
                    <wps:spPr>
                      <a:xfrm>
                        <a:off x="0" y="0"/>
                        <a:ext cx="1280160" cy="294199"/>
                      </a:xfrm>
                      <a:prstGeom prst="rect">
                        <a:avLst/>
                      </a:prstGeom>
                      <a:noFill/>
                      <a:ln w="6350">
                        <a:noFill/>
                      </a:ln>
                    </wps:spPr>
                    <wps:txbx>
                      <w:txbxContent>
                        <w:p w14:paraId="1CE46F17" w14:textId="77777777" w:rsidR="00D621BA" w:rsidRPr="00CB48E7" w:rsidRDefault="00D621BA" w:rsidP="00D621BA">
                          <w:pPr>
                            <w:jc w:val="center"/>
                            <w:rPr>
                              <w:color w:val="FFFFFF" w:themeColor="background1"/>
                              <w:lang w:val="en-US"/>
                            </w:rPr>
                          </w:pPr>
                          <w:r w:rsidRPr="00CB48E7">
                            <w:rPr>
                              <w:rFonts w:ascii="Times New Roman" w:hAnsi="Times New Roman" w:cs="Times New Roman"/>
                              <w:color w:val="FFFFFF" w:themeColor="background1"/>
                              <w:lang w:val="en-GB"/>
                            </w:rPr>
                            <w:t xml:space="preserve">Page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PAGE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r w:rsidRPr="00CB48E7">
                            <w:rPr>
                              <w:rFonts w:ascii="Times New Roman" w:hAnsi="Times New Roman" w:cs="Times New Roman"/>
                              <w:color w:val="FFFFFF" w:themeColor="background1"/>
                              <w:lang w:val="en-GB"/>
                            </w:rPr>
                            <w:t xml:space="preserve"> of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NUMPAGES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88922" id="_x0000_t202" coordsize="21600,21600" o:spt="202" path="m,l,21600r21600,l21600,xe">
              <v:stroke joinstyle="miter"/>
              <v:path gradientshapeok="t" o:connecttype="rect"/>
            </v:shapetype>
            <v:shape id="Text Box 6" o:spid="_x0000_s1026" type="#_x0000_t202" style="position:absolute;margin-left:413.2pt;margin-top:27.6pt;width:100.8pt;height:2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hzFgIAACwEAAAOAAAAZHJzL2Uyb0RvYy54bWysU11v2yAUfZ+0/4B4b2ynadZYcaqsVaZJ&#10;UVspnfpMMMSWMJcBiZ39+l2w86FuT9Ne4MK93I9zDvOHrlHkIKyrQRc0G6WUCM2hrPWuoD/eVjf3&#10;lDjPdMkUaFHQo3D0YfH507w1uRhDBaoUlmAS7fLWFLTy3uRJ4nglGuZGYIRGpwTbMI9Hu0tKy1rM&#10;3qhknKbTpAVbGgtcOIe3T72TLmJ+KQX3L1I64YkqKPbm42rjug1rspizfGeZqWo+tMH+oYuG1RqL&#10;nlM9Mc/I3tZ/pGpqbsGB9CMOTQJS1lzEGXCaLP0wzaZiRsRZEBxnzjC5/5eWPx825tUS332FDgkM&#10;gLTG5Q4vwzydtE3YsVOCfoTweIZNdJ7w8Gh8n2ZTdHH0jWeTbDYLaZLLa2Od/yagIcEoqEVaIlrs&#10;sHa+Dz2FhGIaVrVSkRqlSVvQ6e1dGh+cPZhcaaxx6TVYvtt2wwBbKI84l4Wecmf4qsbia+b8K7PI&#10;MfaLuvUvuEgFWAQGi5IK7K+/3Yd4hB69lLSomYK6n3tmBSXqu0ZSZtlkEkQWD5O7L2M82GvP9tqj&#10;980joCwz/CGGRzPEe3UypYXmHeW9DFXRxTTH2gX1J/PR90rG78HFchmDUFaG+bXeGB5SBzgDtG/d&#10;O7NmwN8jc89wUhfLP9DQx/ZELPceZB05CgD3qA64oyQjy8P3CZq/Pseoyydf/AYAAP//AwBQSwME&#10;FAAGAAgAAAAhAI5hNmrhAAAACwEAAA8AAABkcnMvZG93bnJldi54bWxMj8FqwzAMhu+DvYNRYbfV&#10;qVlKyOKUEiiDsR3a9bKbE6tJqC1nsdtme/o5p+0moY9f319sJmvYFUffO5KwWibAkBqne2olHD92&#10;jxkwHxRpZRyhhG/0sCnv7wqVa3ejPV4PoWUxhHyuJHQhDDnnvunQKr90A1K8ndxoVYjr2HI9qlsM&#10;t4aLJFlzq3qKHzo1YNVhcz5crITXaveu9rWw2Y+pXt5O2+Hr+JlK+bCYts/AAk7hD4ZZP6pDGZ1q&#10;dyHtmZGQifVTRCWkqQA2A4nIYrt6nlYp8LLg/zuUvwAAAP//AwBQSwECLQAUAAYACAAAACEAtoM4&#10;kv4AAADhAQAAEwAAAAAAAAAAAAAAAAAAAAAAW0NvbnRlbnRfVHlwZXNdLnhtbFBLAQItABQABgAI&#10;AAAAIQA4/SH/1gAAAJQBAAALAAAAAAAAAAAAAAAAAC8BAABfcmVscy8ucmVsc1BLAQItABQABgAI&#10;AAAAIQB7g7hzFgIAACwEAAAOAAAAAAAAAAAAAAAAAC4CAABkcnMvZTJvRG9jLnhtbFBLAQItABQA&#10;BgAIAAAAIQCOYTZq4QAAAAsBAAAPAAAAAAAAAAAAAAAAAHAEAABkcnMvZG93bnJldi54bWxQSwUG&#10;AAAAAAQABADzAAAAfgUAAAAA&#10;" filled="f" stroked="f" strokeweight=".5pt">
              <v:textbox>
                <w:txbxContent>
                  <w:p w14:paraId="1CE46F17" w14:textId="77777777" w:rsidR="00D621BA" w:rsidRPr="00CB48E7" w:rsidRDefault="00D621BA" w:rsidP="00D621BA">
                    <w:pPr>
                      <w:jc w:val="center"/>
                      <w:rPr>
                        <w:color w:val="FFFFFF" w:themeColor="background1"/>
                        <w:lang w:val="en-US"/>
                      </w:rPr>
                    </w:pPr>
                    <w:r w:rsidRPr="00CB48E7">
                      <w:rPr>
                        <w:rFonts w:ascii="Times New Roman" w:hAnsi="Times New Roman" w:cs="Times New Roman"/>
                        <w:color w:val="FFFFFF" w:themeColor="background1"/>
                        <w:lang w:val="en-GB"/>
                      </w:rPr>
                      <w:t xml:space="preserve">Page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PAGE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r w:rsidRPr="00CB48E7">
                      <w:rPr>
                        <w:rFonts w:ascii="Times New Roman" w:hAnsi="Times New Roman" w:cs="Times New Roman"/>
                        <w:color w:val="FFFFFF" w:themeColor="background1"/>
                        <w:lang w:val="en-GB"/>
                      </w:rPr>
                      <w:t xml:space="preserve"> of </w:t>
                    </w:r>
                    <w:r w:rsidRPr="00CB48E7">
                      <w:rPr>
                        <w:rFonts w:ascii="Times New Roman" w:hAnsi="Times New Roman" w:cs="Times New Roman"/>
                        <w:color w:val="FFFFFF" w:themeColor="background1"/>
                        <w:lang w:val="en-GB"/>
                      </w:rPr>
                      <w:fldChar w:fldCharType="begin"/>
                    </w:r>
                    <w:r w:rsidRPr="00CB48E7">
                      <w:rPr>
                        <w:rFonts w:ascii="Times New Roman" w:hAnsi="Times New Roman" w:cs="Times New Roman"/>
                        <w:color w:val="FFFFFF" w:themeColor="background1"/>
                        <w:lang w:val="en-GB"/>
                      </w:rPr>
                      <w:instrText xml:space="preserve"> NUMPAGES </w:instrText>
                    </w:r>
                    <w:r w:rsidRPr="00CB48E7">
                      <w:rPr>
                        <w:rFonts w:ascii="Times New Roman" w:hAnsi="Times New Roman" w:cs="Times New Roman"/>
                        <w:color w:val="FFFFFF" w:themeColor="background1"/>
                        <w:lang w:val="en-GB"/>
                      </w:rPr>
                      <w:fldChar w:fldCharType="separate"/>
                    </w:r>
                    <w:r w:rsidRPr="00CB48E7">
                      <w:rPr>
                        <w:rFonts w:ascii="Times New Roman" w:hAnsi="Times New Roman" w:cs="Times New Roman"/>
                        <w:noProof/>
                        <w:color w:val="FFFFFF" w:themeColor="background1"/>
                        <w:lang w:val="en-GB"/>
                      </w:rPr>
                      <w:t>2</w:t>
                    </w:r>
                    <w:r w:rsidRPr="00CB48E7">
                      <w:rPr>
                        <w:rFonts w:ascii="Times New Roman" w:hAnsi="Times New Roman" w:cs="Times New Roman"/>
                        <w:color w:val="FFFFFF" w:themeColor="background1"/>
                        <w:lang w:val="en-GB"/>
                      </w:rPr>
                      <w:fldChar w:fldCharType="end"/>
                    </w:r>
                  </w:p>
                </w:txbxContent>
              </v:textbox>
            </v:shape>
          </w:pict>
        </mc:Fallback>
      </mc:AlternateContent>
    </w:r>
    <w:r w:rsidR="004B6B89">
      <w:rPr>
        <w:noProof/>
      </w:rPr>
      <w:drawing>
        <wp:anchor distT="0" distB="0" distL="114300" distR="114300" simplePos="0" relativeHeight="251666432" behindDoc="1" locked="0" layoutInCell="1" allowOverlap="1" wp14:anchorId="4A63E4D8" wp14:editId="754F118D">
          <wp:simplePos x="0" y="0"/>
          <wp:positionH relativeFrom="column">
            <wp:posOffset>-2125649</wp:posOffset>
          </wp:positionH>
          <wp:positionV relativeFrom="paragraph">
            <wp:posOffset>351155</wp:posOffset>
          </wp:positionV>
          <wp:extent cx="8800392" cy="250576"/>
          <wp:effectExtent l="0" t="0" r="0" b="3810"/>
          <wp:wrapNone/>
          <wp:docPr id="1755640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40582" name="Picture 1755640582"/>
                  <pic:cNvPicPr/>
                </pic:nvPicPr>
                <pic:blipFill>
                  <a:blip r:embed="rId1">
                    <a:extLst>
                      <a:ext uri="{28A0092B-C50C-407E-A947-70E740481C1C}">
                        <a14:useLocalDpi xmlns:a14="http://schemas.microsoft.com/office/drawing/2010/main" val="0"/>
                      </a:ext>
                    </a:extLst>
                  </a:blip>
                  <a:stretch>
                    <a:fillRect/>
                  </a:stretch>
                </pic:blipFill>
                <pic:spPr>
                  <a:xfrm>
                    <a:off x="0" y="0"/>
                    <a:ext cx="8800392" cy="2505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6694" w14:textId="77777777" w:rsidR="00F05B94" w:rsidRDefault="00914A44">
    <w:pPr>
      <w:pStyle w:val="Footer"/>
    </w:pPr>
    <w:r>
      <w:rPr>
        <w:noProof/>
      </w:rPr>
      <mc:AlternateContent>
        <mc:Choice Requires="wps">
          <w:drawing>
            <wp:anchor distT="0" distB="0" distL="114300" distR="114300" simplePos="0" relativeHeight="251671552" behindDoc="0" locked="0" layoutInCell="1" allowOverlap="1" wp14:anchorId="11D283C0" wp14:editId="13AE9465">
              <wp:simplePos x="0" y="0"/>
              <wp:positionH relativeFrom="margin">
                <wp:posOffset>-200025</wp:posOffset>
              </wp:positionH>
              <wp:positionV relativeFrom="paragraph">
                <wp:posOffset>285115</wp:posOffset>
              </wp:positionV>
              <wp:extent cx="1584960" cy="487680"/>
              <wp:effectExtent l="0" t="0" r="15240" b="26670"/>
              <wp:wrapNone/>
              <wp:docPr id="1751495523" name="Text Box 3"/>
              <wp:cNvGraphicFramePr/>
              <a:graphic xmlns:a="http://schemas.openxmlformats.org/drawingml/2006/main">
                <a:graphicData uri="http://schemas.microsoft.com/office/word/2010/wordprocessingShape">
                  <wps:wsp>
                    <wps:cNvSpPr txBox="1"/>
                    <wps:spPr>
                      <a:xfrm>
                        <a:off x="0" y="0"/>
                        <a:ext cx="1584960" cy="487680"/>
                      </a:xfrm>
                      <a:prstGeom prst="rect">
                        <a:avLst/>
                      </a:prstGeom>
                      <a:solidFill>
                        <a:schemeClr val="lt1"/>
                      </a:solidFill>
                      <a:ln w="6350">
                        <a:solidFill>
                          <a:schemeClr val="bg1"/>
                        </a:solidFill>
                      </a:ln>
                    </wps:spPr>
                    <wps:txbx>
                      <w:txbxContent>
                        <w:p w14:paraId="67B47CD8" w14:textId="77777777" w:rsidR="00914A44" w:rsidRPr="00914A44" w:rsidRDefault="00914A44" w:rsidP="00914A44">
                          <w:pPr>
                            <w:spacing w:after="0"/>
                            <w:rPr>
                              <w:color w:val="BFBFBF" w:themeColor="background1" w:themeShade="BF"/>
                            </w:rPr>
                          </w:pPr>
                          <w:r w:rsidRPr="00914A44">
                            <w:rPr>
                              <w:color w:val="BFBFBF" w:themeColor="background1" w:themeShade="BF"/>
                            </w:rPr>
                            <w:t xml:space="preserve">064 540 8659 </w:t>
                          </w:r>
                        </w:p>
                        <w:p w14:paraId="12265CF6" w14:textId="77777777" w:rsidR="00914A44" w:rsidRPr="00914A44" w:rsidRDefault="00914A44" w:rsidP="00914A44">
                          <w:pPr>
                            <w:spacing w:after="0"/>
                            <w:rPr>
                              <w:color w:val="BFBFBF" w:themeColor="background1" w:themeShade="BF"/>
                            </w:rPr>
                          </w:pPr>
                          <w:r w:rsidRPr="00914A44">
                            <w:rPr>
                              <w:color w:val="BFBFBF" w:themeColor="background1" w:themeShade="BF"/>
                            </w:rPr>
                            <w:t>admin@tnwa.co.za</w:t>
                          </w:r>
                        </w:p>
                        <w:p w14:paraId="64C911D2" w14:textId="77777777" w:rsidR="00914A44" w:rsidRDefault="00914A44" w:rsidP="00914A4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D283C0" id="_x0000_t202" coordsize="21600,21600" o:spt="202" path="m,l,21600r21600,l21600,xe">
              <v:stroke joinstyle="miter"/>
              <v:path gradientshapeok="t" o:connecttype="rect"/>
            </v:shapetype>
            <v:shape id="Text Box 3" o:spid="_x0000_s1028" type="#_x0000_t202" style="position:absolute;margin-left:-15.75pt;margin-top:22.45pt;width:124.8pt;height:38.4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gpOAIAAIMEAAAOAAAAZHJzL2Uyb0RvYy54bWysVE1vGjEQvVfqf7B8LwsUCFmxRJSIqhJK&#10;IpEqZ+O1WUtej2sbdumv79h8Js0pysU79oyfZ9682cldW2uyE84rMAXtdbqUCMOhVGZT0N/Pi29j&#10;SnxgpmQajCjoXnh6N/36ZdLYXPShAl0KRxDE+LyxBa1CsHmWeV6JmvkOWGHQKcHVLODWbbLSsQbR&#10;a531u91R1oArrQMuvMfT+4OTThO+lIKHRym9CEQXFHMLaXVpXcc1m05YvnHMVoof02AfyKJmyuCj&#10;Z6h7FhjZOvUfVK24Aw8ydDjUGUipuEg1YDW97ptqVhWzItWC5Hh7psl/Hix/2K3skyOh/QEtNjAS&#10;0lifezyM9bTS1fGLmRL0I4X7M22iDYTHS8Px4HaELo6+wfhmNE68Zpfb1vnwU0BNolFQh21JbLHd&#10;0gd8EUNPIfExD1qVC6V12kQpiLl2ZMewiTqkHPHGqyhtSFPQ0fdhNwG/8iUxXRDWm3cQEE8bTORS&#10;e7RCu26JKgvaP/GyhnKPdDk4KMlbvlBY05L58MQcSgdpwHEIj7hIDZgTHC1KKnB/3zuP8dhR9FLS&#10;oBQL6v9smROU6F8Ge33bGwyidtNmMLzp48Zde9bXHrOt54BE9XDwLE9mjA/6ZEoH9QtOzSy+ii5m&#10;OL5d0HAy5+EwIDh1XMxmKQjVallYmpXlETo2JnbsuX1hzh7bGlAQD3ASLcvfdPcQG28amG0DSJVa&#10;H3k+sHqkH5WeFHGcyjhK1/sUdfl3TP8BAAD//wMAUEsDBBQABgAIAAAAIQBOVJLx4AAAAAoBAAAP&#10;AAAAZHJzL2Rvd25yZXYueG1sTI9BS8NAEIXvgv9hGcFbu9k0aozZlKCIYAWxevE2zY5JMDsbsts2&#10;/feuJz0O7+O9b8r1bAdxoMn3jjWoZQKCuHGm51bDx/vjIgfhA7LBwTFpOJGHdXV+VmJh3JHf6LAN&#10;rYgl7AvU0IUwFlL6piOLfulG4ph9ucliiOfUSjPhMZbbQaZJci0t9hwXOhzpvqPme7u3Gp6zT3xY&#10;hQ2dAs+vdf2Uj5l/0fryYq7vQASawx8Mv/pRHarotHN7Nl4MGhYrdRVRDVl2CyICqcoViF0kU3UD&#10;sirl/xeqHwAAAP//AwBQSwECLQAUAAYACAAAACEAtoM4kv4AAADhAQAAEwAAAAAAAAAAAAAAAAAA&#10;AAAAW0NvbnRlbnRfVHlwZXNdLnhtbFBLAQItABQABgAIAAAAIQA4/SH/1gAAAJQBAAALAAAAAAAA&#10;AAAAAAAAAC8BAABfcmVscy8ucmVsc1BLAQItABQABgAIAAAAIQBaJTgpOAIAAIMEAAAOAAAAAAAA&#10;AAAAAAAAAC4CAABkcnMvZTJvRG9jLnhtbFBLAQItABQABgAIAAAAIQBOVJLx4AAAAAoBAAAPAAAA&#10;AAAAAAAAAAAAAJIEAABkcnMvZG93bnJldi54bWxQSwUGAAAAAAQABADzAAAAnwUAAAAA&#10;" fillcolor="white [3201]" strokecolor="white [3212]" strokeweight=".5pt">
              <v:textbox>
                <w:txbxContent>
                  <w:p w14:paraId="67B47CD8" w14:textId="77777777" w:rsidR="00914A44" w:rsidRPr="00914A44" w:rsidRDefault="00914A44" w:rsidP="00914A44">
                    <w:pPr>
                      <w:spacing w:after="0"/>
                      <w:rPr>
                        <w:color w:val="BFBFBF" w:themeColor="background1" w:themeShade="BF"/>
                      </w:rPr>
                    </w:pPr>
                    <w:r w:rsidRPr="00914A44">
                      <w:rPr>
                        <w:color w:val="BFBFBF" w:themeColor="background1" w:themeShade="BF"/>
                      </w:rPr>
                      <w:t xml:space="preserve">064 540 8659 </w:t>
                    </w:r>
                  </w:p>
                  <w:p w14:paraId="12265CF6" w14:textId="77777777" w:rsidR="00914A44" w:rsidRPr="00914A44" w:rsidRDefault="00914A44" w:rsidP="00914A44">
                    <w:pPr>
                      <w:spacing w:after="0"/>
                      <w:rPr>
                        <w:color w:val="BFBFBF" w:themeColor="background1" w:themeShade="BF"/>
                      </w:rPr>
                    </w:pPr>
                    <w:r w:rsidRPr="00914A44">
                      <w:rPr>
                        <w:color w:val="BFBFBF" w:themeColor="background1" w:themeShade="BF"/>
                      </w:rPr>
                      <w:t>admin@tnwa.co.za</w:t>
                    </w:r>
                  </w:p>
                  <w:p w14:paraId="64C911D2" w14:textId="77777777" w:rsidR="00914A44" w:rsidRDefault="00914A44" w:rsidP="00914A44">
                    <w:pPr>
                      <w:spacing w:after="0"/>
                    </w:pPr>
                  </w:p>
                </w:txbxContent>
              </v:textbox>
              <w10:wrap anchorx="margin"/>
            </v:shape>
          </w:pict>
        </mc:Fallback>
      </mc:AlternateContent>
    </w:r>
    <w:r w:rsidR="00F05B94">
      <w:rPr>
        <w:noProof/>
      </w:rPr>
      <w:drawing>
        <wp:anchor distT="0" distB="0" distL="114300" distR="114300" simplePos="0" relativeHeight="251663360" behindDoc="1" locked="0" layoutInCell="1" allowOverlap="1" wp14:anchorId="22511F6A" wp14:editId="44D53AF5">
          <wp:simplePos x="0" y="0"/>
          <wp:positionH relativeFrom="column">
            <wp:posOffset>-958215</wp:posOffset>
          </wp:positionH>
          <wp:positionV relativeFrom="paragraph">
            <wp:posOffset>323215</wp:posOffset>
          </wp:positionV>
          <wp:extent cx="7601153" cy="1248051"/>
          <wp:effectExtent l="0" t="0" r="0" b="9525"/>
          <wp:wrapNone/>
          <wp:docPr id="970323285" name="Picture 2" descr="A black and blu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60087" name="Picture 2" descr="A black and blue scree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1153" cy="1248051"/>
                  </a:xfrm>
                  <a:prstGeom prst="rect">
                    <a:avLst/>
                  </a:prstGeom>
                </pic:spPr>
              </pic:pic>
            </a:graphicData>
          </a:graphic>
          <wp14:sizeRelH relativeFrom="page">
            <wp14:pctWidth>0</wp14:pctWidth>
          </wp14:sizeRelH>
          <wp14:sizeRelV relativeFrom="page">
            <wp14:pctHeight>0</wp14:pctHeight>
          </wp14:sizeRelV>
        </wp:anchor>
      </w:drawing>
    </w:r>
  </w:p>
  <w:p w14:paraId="7200F828" w14:textId="77777777" w:rsidR="00C1662E" w:rsidRDefault="00C1662E">
    <w:pPr>
      <w:pStyle w:val="Footer"/>
    </w:pPr>
  </w:p>
  <w:p w14:paraId="2A3CFFCF" w14:textId="77777777" w:rsidR="00C1662E" w:rsidRDefault="00C1662E">
    <w:pPr>
      <w:pStyle w:val="Footer"/>
    </w:pPr>
  </w:p>
  <w:p w14:paraId="012E639F" w14:textId="77777777" w:rsidR="00C1662E" w:rsidRDefault="00C16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B092" w14:textId="77777777" w:rsidR="00D2221D" w:rsidRDefault="00D2221D" w:rsidP="00F05B94">
      <w:pPr>
        <w:spacing w:after="0" w:line="240" w:lineRule="auto"/>
      </w:pPr>
      <w:r>
        <w:separator/>
      </w:r>
    </w:p>
  </w:footnote>
  <w:footnote w:type="continuationSeparator" w:id="0">
    <w:p w14:paraId="62B34A6E" w14:textId="77777777" w:rsidR="00D2221D" w:rsidRDefault="00D2221D" w:rsidP="00F05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DFC5" w14:textId="77777777" w:rsidR="004B6B89" w:rsidRDefault="004B6B89">
    <w:pPr>
      <w:pStyle w:val="Header"/>
    </w:pPr>
    <w:r>
      <w:rPr>
        <w:noProof/>
      </w:rPr>
      <w:drawing>
        <wp:anchor distT="0" distB="0" distL="114300" distR="114300" simplePos="0" relativeHeight="251665408" behindDoc="1" locked="0" layoutInCell="1" allowOverlap="1" wp14:anchorId="5E8A0B8E" wp14:editId="70EA31E1">
          <wp:simplePos x="0" y="0"/>
          <wp:positionH relativeFrom="column">
            <wp:posOffset>-922351</wp:posOffset>
          </wp:positionH>
          <wp:positionV relativeFrom="paragraph">
            <wp:posOffset>-449580</wp:posOffset>
          </wp:positionV>
          <wp:extent cx="7600950" cy="420216"/>
          <wp:effectExtent l="0" t="0" r="0" b="0"/>
          <wp:wrapNone/>
          <wp:docPr id="1405491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491309" name="Picture 1405491309"/>
                  <pic:cNvPicPr/>
                </pic:nvPicPr>
                <pic:blipFill>
                  <a:blip r:embed="rId1">
                    <a:extLst>
                      <a:ext uri="{28A0092B-C50C-407E-A947-70E740481C1C}">
                        <a14:useLocalDpi xmlns:a14="http://schemas.microsoft.com/office/drawing/2010/main" val="0"/>
                      </a:ext>
                    </a:extLst>
                  </a:blip>
                  <a:stretch>
                    <a:fillRect/>
                  </a:stretch>
                </pic:blipFill>
                <pic:spPr>
                  <a:xfrm>
                    <a:off x="0" y="0"/>
                    <a:ext cx="7924901" cy="4381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6875" w14:textId="77777777" w:rsidR="00C1662E" w:rsidRDefault="00C1662E">
    <w:pPr>
      <w:pStyle w:val="Header"/>
    </w:pPr>
    <w:r>
      <w:rPr>
        <w:noProof/>
      </w:rPr>
      <w:drawing>
        <wp:anchor distT="0" distB="0" distL="114300" distR="114300" simplePos="0" relativeHeight="251664384" behindDoc="1" locked="0" layoutInCell="1" allowOverlap="1" wp14:anchorId="75613B51" wp14:editId="2E2D7E40">
          <wp:simplePos x="0" y="0"/>
          <wp:positionH relativeFrom="column">
            <wp:posOffset>-893445</wp:posOffset>
          </wp:positionH>
          <wp:positionV relativeFrom="paragraph">
            <wp:posOffset>-451485</wp:posOffset>
          </wp:positionV>
          <wp:extent cx="7593496" cy="2327853"/>
          <wp:effectExtent l="0" t="0" r="7620" b="0"/>
          <wp:wrapNone/>
          <wp:docPr id="176925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5452" name="Picture 176925452"/>
                  <pic:cNvPicPr/>
                </pic:nvPicPr>
                <pic:blipFill>
                  <a:blip r:embed="rId1">
                    <a:extLst>
                      <a:ext uri="{28A0092B-C50C-407E-A947-70E740481C1C}">
                        <a14:useLocalDpi xmlns:a14="http://schemas.microsoft.com/office/drawing/2010/main" val="0"/>
                      </a:ext>
                    </a:extLst>
                  </a:blip>
                  <a:stretch>
                    <a:fillRect/>
                  </a:stretch>
                </pic:blipFill>
                <pic:spPr>
                  <a:xfrm>
                    <a:off x="0" y="0"/>
                    <a:ext cx="7593496" cy="2327853"/>
                  </a:xfrm>
                  <a:prstGeom prst="rect">
                    <a:avLst/>
                  </a:prstGeom>
                </pic:spPr>
              </pic:pic>
            </a:graphicData>
          </a:graphic>
          <wp14:sizeRelH relativeFrom="page">
            <wp14:pctWidth>0</wp14:pctWidth>
          </wp14:sizeRelH>
          <wp14:sizeRelV relativeFrom="page">
            <wp14:pctHeight>0</wp14:pctHeight>
          </wp14:sizeRelV>
        </wp:anchor>
      </w:drawing>
    </w:r>
  </w:p>
  <w:p w14:paraId="18E0513C" w14:textId="77777777" w:rsidR="00C1662E" w:rsidRDefault="00C1662E">
    <w:pPr>
      <w:pStyle w:val="Header"/>
    </w:pPr>
  </w:p>
  <w:p w14:paraId="709920AB" w14:textId="77777777" w:rsidR="00C1662E" w:rsidRDefault="00C1662E">
    <w:pPr>
      <w:pStyle w:val="Header"/>
    </w:pPr>
  </w:p>
  <w:p w14:paraId="3D8730F7" w14:textId="77777777" w:rsidR="00C1662E" w:rsidRDefault="00C1662E">
    <w:pPr>
      <w:pStyle w:val="Header"/>
    </w:pPr>
  </w:p>
  <w:p w14:paraId="066E3C7D" w14:textId="77777777" w:rsidR="00C1662E" w:rsidRDefault="00C1662E">
    <w:pPr>
      <w:pStyle w:val="Header"/>
    </w:pPr>
  </w:p>
  <w:p w14:paraId="4E134932" w14:textId="77777777" w:rsidR="00C1662E" w:rsidRDefault="00914A44">
    <w:pPr>
      <w:pStyle w:val="Header"/>
    </w:pPr>
    <w:r>
      <w:rPr>
        <w:noProof/>
      </w:rPr>
      <mc:AlternateContent>
        <mc:Choice Requires="wps">
          <w:drawing>
            <wp:anchor distT="0" distB="0" distL="114300" distR="114300" simplePos="0" relativeHeight="251669504" behindDoc="0" locked="0" layoutInCell="1" allowOverlap="1" wp14:anchorId="201B79BB" wp14:editId="0B370DF7">
              <wp:simplePos x="0" y="0"/>
              <wp:positionH relativeFrom="page">
                <wp:posOffset>5988685</wp:posOffset>
              </wp:positionH>
              <wp:positionV relativeFrom="paragraph">
                <wp:posOffset>275590</wp:posOffset>
              </wp:positionV>
              <wp:extent cx="1485900" cy="289560"/>
              <wp:effectExtent l="0" t="0" r="19050" b="15240"/>
              <wp:wrapNone/>
              <wp:docPr id="1558586889" name="Text Box 4"/>
              <wp:cNvGraphicFramePr/>
              <a:graphic xmlns:a="http://schemas.openxmlformats.org/drawingml/2006/main">
                <a:graphicData uri="http://schemas.microsoft.com/office/word/2010/wordprocessingShape">
                  <wps:wsp>
                    <wps:cNvSpPr txBox="1"/>
                    <wps:spPr>
                      <a:xfrm>
                        <a:off x="0" y="0"/>
                        <a:ext cx="1485900" cy="289560"/>
                      </a:xfrm>
                      <a:prstGeom prst="rect">
                        <a:avLst/>
                      </a:prstGeom>
                      <a:solidFill>
                        <a:schemeClr val="bg1"/>
                      </a:solidFill>
                      <a:ln w="6350">
                        <a:solidFill>
                          <a:schemeClr val="bg1"/>
                        </a:solidFill>
                      </a:ln>
                    </wps:spPr>
                    <wps:txbx>
                      <w:txbxContent>
                        <w:p w14:paraId="7C2C912B" w14:textId="77777777" w:rsidR="00914A44" w:rsidRPr="00914A44" w:rsidRDefault="00914A44" w:rsidP="00914A44">
                          <w:pPr>
                            <w:rPr>
                              <w:color w:val="BFBFBF" w:themeColor="background1" w:themeShade="BF"/>
                              <w:sz w:val="20"/>
                              <w:szCs w:val="20"/>
                            </w:rPr>
                          </w:pPr>
                          <w:r w:rsidRPr="00914A44">
                            <w:rPr>
                              <w:color w:val="BFBFBF" w:themeColor="background1" w:themeShade="BF"/>
                              <w:sz w:val="20"/>
                              <w:szCs w:val="20"/>
                            </w:rPr>
                            <w:t>VAT No 4180321533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B79BB" id="_x0000_t202" coordsize="21600,21600" o:spt="202" path="m,l,21600r21600,l21600,xe">
              <v:stroke joinstyle="miter"/>
              <v:path gradientshapeok="t" o:connecttype="rect"/>
            </v:shapetype>
            <v:shape id="Text Box 4" o:spid="_x0000_s1027" type="#_x0000_t202" style="position:absolute;margin-left:471.55pt;margin-top:21.7pt;width:117pt;height:22.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tTMwIAAIMEAAAOAAAAZHJzL2Uyb0RvYy54bWysVNuO2jAQfa/Uf7D8XgIUKESEFWVFVQnt&#10;rsSu9tk4NrHkeFzbkNCv79hcd1upUtUXZ8YznsuZM5netbUme+G8AlPQXqdLiTAcSmW2BX15Xn4a&#10;U+IDMyXTYERBD8LTu9nHD9PG5qIPFehSOIJBjM8bW9AqBJtnmeeVqJnvgBUGjRJczQKqbpuVjjUY&#10;vdZZv9sdZQ240jrgwnu8vT8a6SzFl1Lw8CilF4HogmJtIZ0unZt4ZrMpy7eO2UrxUxnsH6qomTKY&#10;9BLqngVGdk79FqpW3IEHGToc6gykVFykHrCbXvddN+uKWZF6QXC8vcDk/19Y/rBf2ydHQvsVWhxg&#10;BKSxPvd4GftppavjFyslaEcIDxfYRBsIj48G4+GkiyaOtv54MhwlXLPra+t8+CagJlEoqMOxJLTY&#10;fuUDZkTXs0tM5kGrcqm0TkqkglhoR/YMh7jZphrxxRsvbUhT0NHnYTcFfmNLZPpLBIynDRZy7T1K&#10;od20RJU3uGygPCBcDo5M8pYvFfa0Yj48MYfUQRhwHcIjHlID1gQniZIK3M8/3Ud/nChaKWmQigX1&#10;P3bMCUr0d4OznvQGg8jdpAyGX/qouFvL5tZidvUCEKgeLp7lSYz+QZ9F6aB+xa2Zx6xoYoZj7oKG&#10;s7gIxwXBreNiPk9OyFbLwsqsLY+h42DixJ7bV+bsaawBCfEAZ9Ky/N10j77xpYH5LoBUafQR5yOq&#10;J/iR6YkRp62Mq3SrJ6/rv2P2CwAA//8DAFBLAwQUAAYACAAAACEAHBkLNN4AAAAKAQAADwAAAGRy&#10;cy9kb3ducmV2LnhtbEyPy07DMBBF90j8gzVI7KgTGsiDTKoIqauuaCPYurFJosbjyHbS8Pe4K1jO&#10;zNGdc8vdqke2KOsGQwjxJgKmqDVyoA6hOe2fMmDOC5JiNKQQfpSDXXV/V4pCmit9qOXoOxZCyBUC&#10;ofd+Kjh3ba+0cBszKQq3b2O18GG0HZdWXEO4HvlzFL1yLQYKH3oxqfdetZfjrBE+D6c9p0M2Ny9D&#10;XV/oK13yxiI+Pqz1GzCvVv8Hw00/qEMVnM5mJunYiJAn2zigCMk2AXYD4jQNmzNClkfAq5L/r1D9&#10;AgAA//8DAFBLAQItABQABgAIAAAAIQC2gziS/gAAAOEBAAATAAAAAAAAAAAAAAAAAAAAAABbQ29u&#10;dGVudF9UeXBlc10ueG1sUEsBAi0AFAAGAAgAAAAhADj9If/WAAAAlAEAAAsAAAAAAAAAAAAAAAAA&#10;LwEAAF9yZWxzLy5yZWxzUEsBAi0AFAAGAAgAAAAhALoL21MzAgAAgwQAAA4AAAAAAAAAAAAAAAAA&#10;LgIAAGRycy9lMm9Eb2MueG1sUEsBAi0AFAAGAAgAAAAhABwZCzTeAAAACgEAAA8AAAAAAAAAAAAA&#10;AAAAjQQAAGRycy9kb3ducmV2LnhtbFBLBQYAAAAABAAEAPMAAACYBQAAAAA=&#10;" fillcolor="white [3212]" strokecolor="white [3212]" strokeweight=".5pt">
              <v:textbox>
                <w:txbxContent>
                  <w:p w14:paraId="7C2C912B" w14:textId="77777777" w:rsidR="00914A44" w:rsidRPr="00914A44" w:rsidRDefault="00914A44" w:rsidP="00914A44">
                    <w:pPr>
                      <w:rPr>
                        <w:color w:val="BFBFBF" w:themeColor="background1" w:themeShade="BF"/>
                        <w:sz w:val="20"/>
                        <w:szCs w:val="20"/>
                      </w:rPr>
                    </w:pPr>
                    <w:r w:rsidRPr="00914A44">
                      <w:rPr>
                        <w:color w:val="BFBFBF" w:themeColor="background1" w:themeShade="BF"/>
                        <w:sz w:val="20"/>
                        <w:szCs w:val="20"/>
                      </w:rPr>
                      <w:t>VAT No 4180321533</w:t>
                    </w:r>
                  </w:p>
                </w:txbxContent>
              </v:textbox>
              <w10:wrap anchorx="page"/>
            </v:shape>
          </w:pict>
        </mc:Fallback>
      </mc:AlternateContent>
    </w:r>
  </w:p>
  <w:p w14:paraId="54EBEF6F" w14:textId="77777777" w:rsidR="00C1662E" w:rsidRDefault="00C1662E">
    <w:pPr>
      <w:pStyle w:val="Header"/>
    </w:pPr>
  </w:p>
  <w:p w14:paraId="7A4D6138" w14:textId="77777777" w:rsidR="00F05B94" w:rsidRDefault="00F05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792" w:hanging="661"/>
      </w:pPr>
      <w:rPr>
        <w:rFonts w:ascii="Verdana" w:hAnsi="Verdana" w:cs="Verdana"/>
        <w:b w:val="0"/>
        <w:bCs w:val="0"/>
        <w:i w:val="0"/>
        <w:iCs w:val="0"/>
        <w:color w:val="383838"/>
        <w:w w:val="100"/>
        <w:sz w:val="16"/>
        <w:szCs w:val="16"/>
      </w:rPr>
    </w:lvl>
    <w:lvl w:ilvl="1">
      <w:numFmt w:val="bullet"/>
      <w:lvlText w:val="•"/>
      <w:lvlJc w:val="left"/>
      <w:pPr>
        <w:ind w:left="1768" w:hanging="661"/>
      </w:pPr>
    </w:lvl>
    <w:lvl w:ilvl="2">
      <w:numFmt w:val="bullet"/>
      <w:lvlText w:val="•"/>
      <w:lvlJc w:val="left"/>
      <w:pPr>
        <w:ind w:left="2737" w:hanging="661"/>
      </w:pPr>
    </w:lvl>
    <w:lvl w:ilvl="3">
      <w:numFmt w:val="bullet"/>
      <w:lvlText w:val="•"/>
      <w:lvlJc w:val="left"/>
      <w:pPr>
        <w:ind w:left="3705" w:hanging="661"/>
      </w:pPr>
    </w:lvl>
    <w:lvl w:ilvl="4">
      <w:numFmt w:val="bullet"/>
      <w:lvlText w:val="•"/>
      <w:lvlJc w:val="left"/>
      <w:pPr>
        <w:ind w:left="4674" w:hanging="661"/>
      </w:pPr>
    </w:lvl>
    <w:lvl w:ilvl="5">
      <w:numFmt w:val="bullet"/>
      <w:lvlText w:val="•"/>
      <w:lvlJc w:val="left"/>
      <w:pPr>
        <w:ind w:left="5643" w:hanging="661"/>
      </w:pPr>
    </w:lvl>
    <w:lvl w:ilvl="6">
      <w:numFmt w:val="bullet"/>
      <w:lvlText w:val="•"/>
      <w:lvlJc w:val="left"/>
      <w:pPr>
        <w:ind w:left="6611" w:hanging="661"/>
      </w:pPr>
    </w:lvl>
    <w:lvl w:ilvl="7">
      <w:numFmt w:val="bullet"/>
      <w:lvlText w:val="•"/>
      <w:lvlJc w:val="left"/>
      <w:pPr>
        <w:ind w:left="7580" w:hanging="661"/>
      </w:pPr>
    </w:lvl>
    <w:lvl w:ilvl="8">
      <w:numFmt w:val="bullet"/>
      <w:lvlText w:val="•"/>
      <w:lvlJc w:val="left"/>
      <w:pPr>
        <w:ind w:left="8549" w:hanging="661"/>
      </w:pPr>
    </w:lvl>
  </w:abstractNum>
  <w:abstractNum w:abstractNumId="1" w15:restartNumberingAfterBreak="0">
    <w:nsid w:val="00000403"/>
    <w:multiLevelType w:val="multilevel"/>
    <w:tmpl w:val="FFFFFFFF"/>
    <w:lvl w:ilvl="0">
      <w:start w:val="1"/>
      <w:numFmt w:val="lowerLetter"/>
      <w:lvlText w:val="%1."/>
      <w:lvlJc w:val="left"/>
      <w:pPr>
        <w:ind w:left="792" w:hanging="661"/>
      </w:pPr>
      <w:rPr>
        <w:rFonts w:ascii="Verdana" w:hAnsi="Verdana" w:cs="Verdana"/>
        <w:b w:val="0"/>
        <w:bCs w:val="0"/>
        <w:i w:val="0"/>
        <w:iCs w:val="0"/>
        <w:color w:val="383838"/>
        <w:spacing w:val="-1"/>
        <w:w w:val="100"/>
        <w:sz w:val="16"/>
        <w:szCs w:val="16"/>
      </w:rPr>
    </w:lvl>
    <w:lvl w:ilvl="1">
      <w:numFmt w:val="bullet"/>
      <w:lvlText w:val="•"/>
      <w:lvlJc w:val="left"/>
      <w:pPr>
        <w:ind w:left="1768" w:hanging="661"/>
      </w:pPr>
    </w:lvl>
    <w:lvl w:ilvl="2">
      <w:numFmt w:val="bullet"/>
      <w:lvlText w:val="•"/>
      <w:lvlJc w:val="left"/>
      <w:pPr>
        <w:ind w:left="2737" w:hanging="661"/>
      </w:pPr>
    </w:lvl>
    <w:lvl w:ilvl="3">
      <w:numFmt w:val="bullet"/>
      <w:lvlText w:val="•"/>
      <w:lvlJc w:val="left"/>
      <w:pPr>
        <w:ind w:left="3705" w:hanging="661"/>
      </w:pPr>
    </w:lvl>
    <w:lvl w:ilvl="4">
      <w:numFmt w:val="bullet"/>
      <w:lvlText w:val="•"/>
      <w:lvlJc w:val="left"/>
      <w:pPr>
        <w:ind w:left="4674" w:hanging="661"/>
      </w:pPr>
    </w:lvl>
    <w:lvl w:ilvl="5">
      <w:numFmt w:val="bullet"/>
      <w:lvlText w:val="•"/>
      <w:lvlJc w:val="left"/>
      <w:pPr>
        <w:ind w:left="5643" w:hanging="661"/>
      </w:pPr>
    </w:lvl>
    <w:lvl w:ilvl="6">
      <w:numFmt w:val="bullet"/>
      <w:lvlText w:val="•"/>
      <w:lvlJc w:val="left"/>
      <w:pPr>
        <w:ind w:left="6611" w:hanging="661"/>
      </w:pPr>
    </w:lvl>
    <w:lvl w:ilvl="7">
      <w:numFmt w:val="bullet"/>
      <w:lvlText w:val="•"/>
      <w:lvlJc w:val="left"/>
      <w:pPr>
        <w:ind w:left="7580" w:hanging="661"/>
      </w:pPr>
    </w:lvl>
    <w:lvl w:ilvl="8">
      <w:numFmt w:val="bullet"/>
      <w:lvlText w:val="•"/>
      <w:lvlJc w:val="left"/>
      <w:pPr>
        <w:ind w:left="8549" w:hanging="661"/>
      </w:pPr>
    </w:lvl>
  </w:abstractNum>
  <w:abstractNum w:abstractNumId="2" w15:restartNumberingAfterBreak="0">
    <w:nsid w:val="00000404"/>
    <w:multiLevelType w:val="multilevel"/>
    <w:tmpl w:val="FFFFFFFF"/>
    <w:lvl w:ilvl="0">
      <w:start w:val="1"/>
      <w:numFmt w:val="decimal"/>
      <w:lvlText w:val="%1)"/>
      <w:lvlJc w:val="left"/>
      <w:pPr>
        <w:ind w:left="492" w:hanging="361"/>
      </w:pPr>
      <w:rPr>
        <w:rFonts w:ascii="Verdana" w:hAnsi="Verdana" w:cs="Verdana"/>
        <w:b/>
        <w:bCs/>
        <w:i w:val="0"/>
        <w:iCs w:val="0"/>
        <w:spacing w:val="-1"/>
        <w:w w:val="100"/>
        <w:sz w:val="18"/>
        <w:szCs w:val="18"/>
      </w:rPr>
    </w:lvl>
    <w:lvl w:ilvl="1">
      <w:start w:val="1"/>
      <w:numFmt w:val="lowerLetter"/>
      <w:lvlText w:val="%2."/>
      <w:lvlJc w:val="left"/>
      <w:pPr>
        <w:ind w:left="775" w:hanging="361"/>
      </w:pPr>
      <w:rPr>
        <w:rFonts w:ascii="Verdana" w:hAnsi="Verdana" w:cs="Verdana"/>
        <w:b/>
        <w:bCs/>
        <w:i w:val="0"/>
        <w:iCs w:val="0"/>
        <w:spacing w:val="-1"/>
        <w:w w:val="100"/>
        <w:sz w:val="18"/>
        <w:szCs w:val="18"/>
      </w:rPr>
    </w:lvl>
    <w:lvl w:ilvl="2">
      <w:numFmt w:val="bullet"/>
      <w:lvlText w:val="•"/>
      <w:lvlJc w:val="left"/>
      <w:pPr>
        <w:ind w:left="1858" w:hanging="361"/>
      </w:pPr>
    </w:lvl>
    <w:lvl w:ilvl="3">
      <w:numFmt w:val="bullet"/>
      <w:lvlText w:val="•"/>
      <w:lvlJc w:val="left"/>
      <w:pPr>
        <w:ind w:left="2936" w:hanging="361"/>
      </w:pPr>
    </w:lvl>
    <w:lvl w:ilvl="4">
      <w:numFmt w:val="bullet"/>
      <w:lvlText w:val="•"/>
      <w:lvlJc w:val="left"/>
      <w:pPr>
        <w:ind w:left="4015" w:hanging="361"/>
      </w:pPr>
    </w:lvl>
    <w:lvl w:ilvl="5">
      <w:numFmt w:val="bullet"/>
      <w:lvlText w:val="•"/>
      <w:lvlJc w:val="left"/>
      <w:pPr>
        <w:ind w:left="5093" w:hanging="361"/>
      </w:pPr>
    </w:lvl>
    <w:lvl w:ilvl="6">
      <w:numFmt w:val="bullet"/>
      <w:lvlText w:val="•"/>
      <w:lvlJc w:val="left"/>
      <w:pPr>
        <w:ind w:left="6172" w:hanging="361"/>
      </w:pPr>
    </w:lvl>
    <w:lvl w:ilvl="7">
      <w:numFmt w:val="bullet"/>
      <w:lvlText w:val="•"/>
      <w:lvlJc w:val="left"/>
      <w:pPr>
        <w:ind w:left="7250" w:hanging="361"/>
      </w:pPr>
    </w:lvl>
    <w:lvl w:ilvl="8">
      <w:numFmt w:val="bullet"/>
      <w:lvlText w:val="•"/>
      <w:lvlJc w:val="left"/>
      <w:pPr>
        <w:ind w:left="8329" w:hanging="361"/>
      </w:pPr>
    </w:lvl>
  </w:abstractNum>
  <w:abstractNum w:abstractNumId="3" w15:restartNumberingAfterBreak="0">
    <w:nsid w:val="00000405"/>
    <w:multiLevelType w:val="multilevel"/>
    <w:tmpl w:val="FFFFFFFF"/>
    <w:lvl w:ilvl="0">
      <w:start w:val="1"/>
      <w:numFmt w:val="lowerLetter"/>
      <w:lvlText w:val="%1)"/>
      <w:lvlJc w:val="left"/>
      <w:pPr>
        <w:ind w:left="357" w:hanging="226"/>
      </w:pPr>
      <w:rPr>
        <w:rFonts w:ascii="Verdana" w:hAnsi="Verdana" w:cs="Verdana"/>
        <w:b w:val="0"/>
        <w:bCs w:val="0"/>
        <w:i w:val="0"/>
        <w:iCs w:val="0"/>
        <w:color w:val="383838"/>
        <w:spacing w:val="-1"/>
        <w:w w:val="100"/>
        <w:sz w:val="16"/>
        <w:szCs w:val="16"/>
      </w:rPr>
    </w:lvl>
    <w:lvl w:ilvl="1">
      <w:numFmt w:val="bullet"/>
      <w:lvlText w:val="•"/>
      <w:lvlJc w:val="left"/>
      <w:pPr>
        <w:ind w:left="1372" w:hanging="226"/>
      </w:pPr>
    </w:lvl>
    <w:lvl w:ilvl="2">
      <w:numFmt w:val="bullet"/>
      <w:lvlText w:val="•"/>
      <w:lvlJc w:val="left"/>
      <w:pPr>
        <w:ind w:left="2385" w:hanging="226"/>
      </w:pPr>
    </w:lvl>
    <w:lvl w:ilvl="3">
      <w:numFmt w:val="bullet"/>
      <w:lvlText w:val="•"/>
      <w:lvlJc w:val="left"/>
      <w:pPr>
        <w:ind w:left="3397" w:hanging="226"/>
      </w:pPr>
    </w:lvl>
    <w:lvl w:ilvl="4">
      <w:numFmt w:val="bullet"/>
      <w:lvlText w:val="•"/>
      <w:lvlJc w:val="left"/>
      <w:pPr>
        <w:ind w:left="4410" w:hanging="226"/>
      </w:pPr>
    </w:lvl>
    <w:lvl w:ilvl="5">
      <w:numFmt w:val="bullet"/>
      <w:lvlText w:val="•"/>
      <w:lvlJc w:val="left"/>
      <w:pPr>
        <w:ind w:left="5423" w:hanging="226"/>
      </w:pPr>
    </w:lvl>
    <w:lvl w:ilvl="6">
      <w:numFmt w:val="bullet"/>
      <w:lvlText w:val="•"/>
      <w:lvlJc w:val="left"/>
      <w:pPr>
        <w:ind w:left="6435" w:hanging="226"/>
      </w:pPr>
    </w:lvl>
    <w:lvl w:ilvl="7">
      <w:numFmt w:val="bullet"/>
      <w:lvlText w:val="•"/>
      <w:lvlJc w:val="left"/>
      <w:pPr>
        <w:ind w:left="7448" w:hanging="226"/>
      </w:pPr>
    </w:lvl>
    <w:lvl w:ilvl="8">
      <w:numFmt w:val="bullet"/>
      <w:lvlText w:val="•"/>
      <w:lvlJc w:val="left"/>
      <w:pPr>
        <w:ind w:left="8461" w:hanging="226"/>
      </w:pPr>
    </w:lvl>
  </w:abstractNum>
  <w:abstractNum w:abstractNumId="4" w15:restartNumberingAfterBreak="0">
    <w:nsid w:val="00000406"/>
    <w:multiLevelType w:val="multilevel"/>
    <w:tmpl w:val="FFFFFFFF"/>
    <w:lvl w:ilvl="0">
      <w:start w:val="1"/>
      <w:numFmt w:val="lowerRoman"/>
      <w:lvlText w:val="(%1)"/>
      <w:lvlJc w:val="left"/>
      <w:pPr>
        <w:ind w:left="376" w:hanging="245"/>
      </w:pPr>
      <w:rPr>
        <w:rFonts w:ascii="Verdana" w:hAnsi="Verdana" w:cs="Verdana"/>
        <w:b w:val="0"/>
        <w:bCs w:val="0"/>
        <w:i w:val="0"/>
        <w:iCs w:val="0"/>
        <w:color w:val="383838"/>
        <w:spacing w:val="-1"/>
        <w:w w:val="100"/>
        <w:sz w:val="16"/>
        <w:szCs w:val="16"/>
      </w:rPr>
    </w:lvl>
    <w:lvl w:ilvl="1">
      <w:numFmt w:val="bullet"/>
      <w:lvlText w:val="•"/>
      <w:lvlJc w:val="left"/>
      <w:pPr>
        <w:ind w:left="1390" w:hanging="245"/>
      </w:pPr>
    </w:lvl>
    <w:lvl w:ilvl="2">
      <w:numFmt w:val="bullet"/>
      <w:lvlText w:val="•"/>
      <w:lvlJc w:val="left"/>
      <w:pPr>
        <w:ind w:left="2401" w:hanging="245"/>
      </w:pPr>
    </w:lvl>
    <w:lvl w:ilvl="3">
      <w:numFmt w:val="bullet"/>
      <w:lvlText w:val="•"/>
      <w:lvlJc w:val="left"/>
      <w:pPr>
        <w:ind w:left="3411" w:hanging="245"/>
      </w:pPr>
    </w:lvl>
    <w:lvl w:ilvl="4">
      <w:numFmt w:val="bullet"/>
      <w:lvlText w:val="•"/>
      <w:lvlJc w:val="left"/>
      <w:pPr>
        <w:ind w:left="4422" w:hanging="245"/>
      </w:pPr>
    </w:lvl>
    <w:lvl w:ilvl="5">
      <w:numFmt w:val="bullet"/>
      <w:lvlText w:val="•"/>
      <w:lvlJc w:val="left"/>
      <w:pPr>
        <w:ind w:left="5433" w:hanging="245"/>
      </w:pPr>
    </w:lvl>
    <w:lvl w:ilvl="6">
      <w:numFmt w:val="bullet"/>
      <w:lvlText w:val="•"/>
      <w:lvlJc w:val="left"/>
      <w:pPr>
        <w:ind w:left="6443" w:hanging="245"/>
      </w:pPr>
    </w:lvl>
    <w:lvl w:ilvl="7">
      <w:numFmt w:val="bullet"/>
      <w:lvlText w:val="•"/>
      <w:lvlJc w:val="left"/>
      <w:pPr>
        <w:ind w:left="7454" w:hanging="245"/>
      </w:pPr>
    </w:lvl>
    <w:lvl w:ilvl="8">
      <w:numFmt w:val="bullet"/>
      <w:lvlText w:val="•"/>
      <w:lvlJc w:val="left"/>
      <w:pPr>
        <w:ind w:left="8465" w:hanging="245"/>
      </w:pPr>
    </w:lvl>
  </w:abstractNum>
  <w:abstractNum w:abstractNumId="5" w15:restartNumberingAfterBreak="0">
    <w:nsid w:val="00000407"/>
    <w:multiLevelType w:val="multilevel"/>
    <w:tmpl w:val="FFFFFFFF"/>
    <w:lvl w:ilvl="0">
      <w:start w:val="1"/>
      <w:numFmt w:val="lowerLetter"/>
      <w:lvlText w:val="(%1)"/>
      <w:lvlJc w:val="left"/>
      <w:pPr>
        <w:ind w:left="429" w:hanging="298"/>
      </w:pPr>
      <w:rPr>
        <w:rFonts w:ascii="Verdana" w:hAnsi="Verdana" w:cs="Verdana"/>
        <w:b w:val="0"/>
        <w:bCs w:val="0"/>
        <w:i w:val="0"/>
        <w:iCs w:val="0"/>
        <w:color w:val="383838"/>
        <w:spacing w:val="-1"/>
        <w:w w:val="100"/>
        <w:sz w:val="16"/>
        <w:szCs w:val="16"/>
      </w:rPr>
    </w:lvl>
    <w:lvl w:ilvl="1">
      <w:numFmt w:val="bullet"/>
      <w:lvlText w:val="•"/>
      <w:lvlJc w:val="left"/>
      <w:pPr>
        <w:ind w:left="1426" w:hanging="298"/>
      </w:pPr>
    </w:lvl>
    <w:lvl w:ilvl="2">
      <w:numFmt w:val="bullet"/>
      <w:lvlText w:val="•"/>
      <w:lvlJc w:val="left"/>
      <w:pPr>
        <w:ind w:left="2433" w:hanging="298"/>
      </w:pPr>
    </w:lvl>
    <w:lvl w:ilvl="3">
      <w:numFmt w:val="bullet"/>
      <w:lvlText w:val="•"/>
      <w:lvlJc w:val="left"/>
      <w:pPr>
        <w:ind w:left="3439" w:hanging="298"/>
      </w:pPr>
    </w:lvl>
    <w:lvl w:ilvl="4">
      <w:numFmt w:val="bullet"/>
      <w:lvlText w:val="•"/>
      <w:lvlJc w:val="left"/>
      <w:pPr>
        <w:ind w:left="4446" w:hanging="298"/>
      </w:pPr>
    </w:lvl>
    <w:lvl w:ilvl="5">
      <w:numFmt w:val="bullet"/>
      <w:lvlText w:val="•"/>
      <w:lvlJc w:val="left"/>
      <w:pPr>
        <w:ind w:left="5453" w:hanging="298"/>
      </w:pPr>
    </w:lvl>
    <w:lvl w:ilvl="6">
      <w:numFmt w:val="bullet"/>
      <w:lvlText w:val="•"/>
      <w:lvlJc w:val="left"/>
      <w:pPr>
        <w:ind w:left="6459" w:hanging="298"/>
      </w:pPr>
    </w:lvl>
    <w:lvl w:ilvl="7">
      <w:numFmt w:val="bullet"/>
      <w:lvlText w:val="•"/>
      <w:lvlJc w:val="left"/>
      <w:pPr>
        <w:ind w:left="7466" w:hanging="298"/>
      </w:pPr>
    </w:lvl>
    <w:lvl w:ilvl="8">
      <w:numFmt w:val="bullet"/>
      <w:lvlText w:val="•"/>
      <w:lvlJc w:val="left"/>
      <w:pPr>
        <w:ind w:left="8473" w:hanging="298"/>
      </w:pPr>
    </w:lvl>
  </w:abstractNum>
  <w:abstractNum w:abstractNumId="6" w15:restartNumberingAfterBreak="0">
    <w:nsid w:val="00000408"/>
    <w:multiLevelType w:val="multilevel"/>
    <w:tmpl w:val="FFFFFFFF"/>
    <w:lvl w:ilvl="0">
      <w:start w:val="1"/>
      <w:numFmt w:val="lowerRoman"/>
      <w:lvlText w:val="(%1)"/>
      <w:lvlJc w:val="left"/>
      <w:pPr>
        <w:ind w:left="376" w:hanging="245"/>
      </w:pPr>
      <w:rPr>
        <w:rFonts w:ascii="Verdana" w:hAnsi="Verdana" w:cs="Verdana"/>
        <w:b w:val="0"/>
        <w:bCs w:val="0"/>
        <w:i w:val="0"/>
        <w:iCs w:val="0"/>
        <w:color w:val="383838"/>
        <w:spacing w:val="-1"/>
        <w:w w:val="100"/>
        <w:sz w:val="16"/>
        <w:szCs w:val="16"/>
      </w:rPr>
    </w:lvl>
    <w:lvl w:ilvl="1">
      <w:numFmt w:val="bullet"/>
      <w:lvlText w:val="•"/>
      <w:lvlJc w:val="left"/>
      <w:pPr>
        <w:ind w:left="1390" w:hanging="245"/>
      </w:pPr>
    </w:lvl>
    <w:lvl w:ilvl="2">
      <w:numFmt w:val="bullet"/>
      <w:lvlText w:val="•"/>
      <w:lvlJc w:val="left"/>
      <w:pPr>
        <w:ind w:left="2401" w:hanging="245"/>
      </w:pPr>
    </w:lvl>
    <w:lvl w:ilvl="3">
      <w:numFmt w:val="bullet"/>
      <w:lvlText w:val="•"/>
      <w:lvlJc w:val="left"/>
      <w:pPr>
        <w:ind w:left="3411" w:hanging="245"/>
      </w:pPr>
    </w:lvl>
    <w:lvl w:ilvl="4">
      <w:numFmt w:val="bullet"/>
      <w:lvlText w:val="•"/>
      <w:lvlJc w:val="left"/>
      <w:pPr>
        <w:ind w:left="4422" w:hanging="245"/>
      </w:pPr>
    </w:lvl>
    <w:lvl w:ilvl="5">
      <w:numFmt w:val="bullet"/>
      <w:lvlText w:val="•"/>
      <w:lvlJc w:val="left"/>
      <w:pPr>
        <w:ind w:left="5433" w:hanging="245"/>
      </w:pPr>
    </w:lvl>
    <w:lvl w:ilvl="6">
      <w:numFmt w:val="bullet"/>
      <w:lvlText w:val="•"/>
      <w:lvlJc w:val="left"/>
      <w:pPr>
        <w:ind w:left="6443" w:hanging="245"/>
      </w:pPr>
    </w:lvl>
    <w:lvl w:ilvl="7">
      <w:numFmt w:val="bullet"/>
      <w:lvlText w:val="•"/>
      <w:lvlJc w:val="left"/>
      <w:pPr>
        <w:ind w:left="7454" w:hanging="245"/>
      </w:pPr>
    </w:lvl>
    <w:lvl w:ilvl="8">
      <w:numFmt w:val="bullet"/>
      <w:lvlText w:val="•"/>
      <w:lvlJc w:val="left"/>
      <w:pPr>
        <w:ind w:left="8465" w:hanging="245"/>
      </w:pPr>
    </w:lvl>
  </w:abstractNum>
  <w:abstractNum w:abstractNumId="7" w15:restartNumberingAfterBreak="0">
    <w:nsid w:val="00000409"/>
    <w:multiLevelType w:val="multilevel"/>
    <w:tmpl w:val="FFFFFFFF"/>
    <w:lvl w:ilvl="0">
      <w:start w:val="1"/>
      <w:numFmt w:val="lowerLetter"/>
      <w:lvlText w:val="(%1)"/>
      <w:lvlJc w:val="left"/>
      <w:pPr>
        <w:ind w:left="429" w:hanging="298"/>
      </w:pPr>
      <w:rPr>
        <w:rFonts w:ascii="Verdana" w:hAnsi="Verdana" w:cs="Verdana"/>
        <w:b w:val="0"/>
        <w:bCs w:val="0"/>
        <w:i w:val="0"/>
        <w:iCs w:val="0"/>
        <w:color w:val="383838"/>
        <w:spacing w:val="-1"/>
        <w:w w:val="100"/>
        <w:sz w:val="16"/>
        <w:szCs w:val="16"/>
      </w:rPr>
    </w:lvl>
    <w:lvl w:ilvl="1">
      <w:numFmt w:val="bullet"/>
      <w:lvlText w:val="•"/>
      <w:lvlJc w:val="left"/>
      <w:pPr>
        <w:ind w:left="1426" w:hanging="298"/>
      </w:pPr>
    </w:lvl>
    <w:lvl w:ilvl="2">
      <w:numFmt w:val="bullet"/>
      <w:lvlText w:val="•"/>
      <w:lvlJc w:val="left"/>
      <w:pPr>
        <w:ind w:left="2433" w:hanging="298"/>
      </w:pPr>
    </w:lvl>
    <w:lvl w:ilvl="3">
      <w:numFmt w:val="bullet"/>
      <w:lvlText w:val="•"/>
      <w:lvlJc w:val="left"/>
      <w:pPr>
        <w:ind w:left="3439" w:hanging="298"/>
      </w:pPr>
    </w:lvl>
    <w:lvl w:ilvl="4">
      <w:numFmt w:val="bullet"/>
      <w:lvlText w:val="•"/>
      <w:lvlJc w:val="left"/>
      <w:pPr>
        <w:ind w:left="4446" w:hanging="298"/>
      </w:pPr>
    </w:lvl>
    <w:lvl w:ilvl="5">
      <w:numFmt w:val="bullet"/>
      <w:lvlText w:val="•"/>
      <w:lvlJc w:val="left"/>
      <w:pPr>
        <w:ind w:left="5453" w:hanging="298"/>
      </w:pPr>
    </w:lvl>
    <w:lvl w:ilvl="6">
      <w:numFmt w:val="bullet"/>
      <w:lvlText w:val="•"/>
      <w:lvlJc w:val="left"/>
      <w:pPr>
        <w:ind w:left="6459" w:hanging="298"/>
      </w:pPr>
    </w:lvl>
    <w:lvl w:ilvl="7">
      <w:numFmt w:val="bullet"/>
      <w:lvlText w:val="•"/>
      <w:lvlJc w:val="left"/>
      <w:pPr>
        <w:ind w:left="7466" w:hanging="298"/>
      </w:pPr>
    </w:lvl>
    <w:lvl w:ilvl="8">
      <w:numFmt w:val="bullet"/>
      <w:lvlText w:val="•"/>
      <w:lvlJc w:val="left"/>
      <w:pPr>
        <w:ind w:left="8473" w:hanging="298"/>
      </w:pPr>
    </w:lvl>
  </w:abstractNum>
  <w:abstractNum w:abstractNumId="8" w15:restartNumberingAfterBreak="0">
    <w:nsid w:val="0000040A"/>
    <w:multiLevelType w:val="multilevel"/>
    <w:tmpl w:val="FFFFFFFF"/>
    <w:lvl w:ilvl="0">
      <w:start w:val="1"/>
      <w:numFmt w:val="lowerLetter"/>
      <w:lvlText w:val="(%1)"/>
      <w:lvlJc w:val="left"/>
      <w:pPr>
        <w:ind w:left="429" w:hanging="298"/>
      </w:pPr>
      <w:rPr>
        <w:rFonts w:ascii="Verdana" w:hAnsi="Verdana" w:cs="Verdana"/>
        <w:b w:val="0"/>
        <w:bCs w:val="0"/>
        <w:i w:val="0"/>
        <w:iCs w:val="0"/>
        <w:color w:val="383838"/>
        <w:spacing w:val="-1"/>
        <w:w w:val="100"/>
        <w:sz w:val="16"/>
        <w:szCs w:val="16"/>
      </w:rPr>
    </w:lvl>
    <w:lvl w:ilvl="1">
      <w:numFmt w:val="bullet"/>
      <w:lvlText w:val="•"/>
      <w:lvlJc w:val="left"/>
      <w:pPr>
        <w:ind w:left="1426" w:hanging="298"/>
      </w:pPr>
    </w:lvl>
    <w:lvl w:ilvl="2">
      <w:numFmt w:val="bullet"/>
      <w:lvlText w:val="•"/>
      <w:lvlJc w:val="left"/>
      <w:pPr>
        <w:ind w:left="2433" w:hanging="298"/>
      </w:pPr>
    </w:lvl>
    <w:lvl w:ilvl="3">
      <w:numFmt w:val="bullet"/>
      <w:lvlText w:val="•"/>
      <w:lvlJc w:val="left"/>
      <w:pPr>
        <w:ind w:left="3439" w:hanging="298"/>
      </w:pPr>
    </w:lvl>
    <w:lvl w:ilvl="4">
      <w:numFmt w:val="bullet"/>
      <w:lvlText w:val="•"/>
      <w:lvlJc w:val="left"/>
      <w:pPr>
        <w:ind w:left="4446" w:hanging="298"/>
      </w:pPr>
    </w:lvl>
    <w:lvl w:ilvl="5">
      <w:numFmt w:val="bullet"/>
      <w:lvlText w:val="•"/>
      <w:lvlJc w:val="left"/>
      <w:pPr>
        <w:ind w:left="5453" w:hanging="298"/>
      </w:pPr>
    </w:lvl>
    <w:lvl w:ilvl="6">
      <w:numFmt w:val="bullet"/>
      <w:lvlText w:val="•"/>
      <w:lvlJc w:val="left"/>
      <w:pPr>
        <w:ind w:left="6459" w:hanging="298"/>
      </w:pPr>
    </w:lvl>
    <w:lvl w:ilvl="7">
      <w:numFmt w:val="bullet"/>
      <w:lvlText w:val="•"/>
      <w:lvlJc w:val="left"/>
      <w:pPr>
        <w:ind w:left="7466" w:hanging="298"/>
      </w:pPr>
    </w:lvl>
    <w:lvl w:ilvl="8">
      <w:numFmt w:val="bullet"/>
      <w:lvlText w:val="•"/>
      <w:lvlJc w:val="left"/>
      <w:pPr>
        <w:ind w:left="8473" w:hanging="298"/>
      </w:pPr>
    </w:lvl>
  </w:abstractNum>
  <w:abstractNum w:abstractNumId="9" w15:restartNumberingAfterBreak="0">
    <w:nsid w:val="0000040B"/>
    <w:multiLevelType w:val="multilevel"/>
    <w:tmpl w:val="FFFFFFFF"/>
    <w:lvl w:ilvl="0">
      <w:start w:val="1"/>
      <w:numFmt w:val="lowerLetter"/>
      <w:lvlText w:val="%1)"/>
      <w:lvlJc w:val="left"/>
      <w:pPr>
        <w:ind w:left="132" w:hanging="226"/>
      </w:pPr>
      <w:rPr>
        <w:rFonts w:ascii="Verdana" w:hAnsi="Verdana" w:cs="Verdana"/>
        <w:b w:val="0"/>
        <w:bCs w:val="0"/>
        <w:i w:val="0"/>
        <w:iCs w:val="0"/>
        <w:color w:val="383838"/>
        <w:spacing w:val="-1"/>
        <w:w w:val="100"/>
        <w:sz w:val="16"/>
        <w:szCs w:val="16"/>
      </w:rPr>
    </w:lvl>
    <w:lvl w:ilvl="1">
      <w:numFmt w:val="bullet"/>
      <w:lvlText w:val="•"/>
      <w:lvlJc w:val="left"/>
      <w:pPr>
        <w:ind w:left="1174" w:hanging="226"/>
      </w:pPr>
    </w:lvl>
    <w:lvl w:ilvl="2">
      <w:numFmt w:val="bullet"/>
      <w:lvlText w:val="•"/>
      <w:lvlJc w:val="left"/>
      <w:pPr>
        <w:ind w:left="2209" w:hanging="226"/>
      </w:pPr>
    </w:lvl>
    <w:lvl w:ilvl="3">
      <w:numFmt w:val="bullet"/>
      <w:lvlText w:val="•"/>
      <w:lvlJc w:val="left"/>
      <w:pPr>
        <w:ind w:left="3243" w:hanging="226"/>
      </w:pPr>
    </w:lvl>
    <w:lvl w:ilvl="4">
      <w:numFmt w:val="bullet"/>
      <w:lvlText w:val="•"/>
      <w:lvlJc w:val="left"/>
      <w:pPr>
        <w:ind w:left="4278" w:hanging="226"/>
      </w:pPr>
    </w:lvl>
    <w:lvl w:ilvl="5">
      <w:numFmt w:val="bullet"/>
      <w:lvlText w:val="•"/>
      <w:lvlJc w:val="left"/>
      <w:pPr>
        <w:ind w:left="5313" w:hanging="226"/>
      </w:pPr>
    </w:lvl>
    <w:lvl w:ilvl="6">
      <w:numFmt w:val="bullet"/>
      <w:lvlText w:val="•"/>
      <w:lvlJc w:val="left"/>
      <w:pPr>
        <w:ind w:left="6347" w:hanging="226"/>
      </w:pPr>
    </w:lvl>
    <w:lvl w:ilvl="7">
      <w:numFmt w:val="bullet"/>
      <w:lvlText w:val="•"/>
      <w:lvlJc w:val="left"/>
      <w:pPr>
        <w:ind w:left="7382" w:hanging="226"/>
      </w:pPr>
    </w:lvl>
    <w:lvl w:ilvl="8">
      <w:numFmt w:val="bullet"/>
      <w:lvlText w:val="•"/>
      <w:lvlJc w:val="left"/>
      <w:pPr>
        <w:ind w:left="8417" w:hanging="226"/>
      </w:pPr>
    </w:lvl>
  </w:abstractNum>
  <w:abstractNum w:abstractNumId="10" w15:restartNumberingAfterBreak="0">
    <w:nsid w:val="0000040C"/>
    <w:multiLevelType w:val="multilevel"/>
    <w:tmpl w:val="FFFFFFFF"/>
    <w:lvl w:ilvl="0">
      <w:start w:val="1"/>
      <w:numFmt w:val="lowerLetter"/>
      <w:lvlText w:val="(%1)"/>
      <w:lvlJc w:val="left"/>
      <w:pPr>
        <w:ind w:left="132" w:hanging="298"/>
      </w:pPr>
      <w:rPr>
        <w:rFonts w:ascii="Verdana" w:hAnsi="Verdana" w:cs="Verdana"/>
        <w:b w:val="0"/>
        <w:bCs w:val="0"/>
        <w:i w:val="0"/>
        <w:iCs w:val="0"/>
        <w:color w:val="383838"/>
        <w:spacing w:val="-1"/>
        <w:w w:val="100"/>
        <w:sz w:val="16"/>
        <w:szCs w:val="16"/>
      </w:rPr>
    </w:lvl>
    <w:lvl w:ilvl="1">
      <w:numFmt w:val="bullet"/>
      <w:lvlText w:val="•"/>
      <w:lvlJc w:val="left"/>
      <w:pPr>
        <w:ind w:left="1174" w:hanging="298"/>
      </w:pPr>
    </w:lvl>
    <w:lvl w:ilvl="2">
      <w:numFmt w:val="bullet"/>
      <w:lvlText w:val="•"/>
      <w:lvlJc w:val="left"/>
      <w:pPr>
        <w:ind w:left="2209" w:hanging="298"/>
      </w:pPr>
    </w:lvl>
    <w:lvl w:ilvl="3">
      <w:numFmt w:val="bullet"/>
      <w:lvlText w:val="•"/>
      <w:lvlJc w:val="left"/>
      <w:pPr>
        <w:ind w:left="3243" w:hanging="298"/>
      </w:pPr>
    </w:lvl>
    <w:lvl w:ilvl="4">
      <w:numFmt w:val="bullet"/>
      <w:lvlText w:val="•"/>
      <w:lvlJc w:val="left"/>
      <w:pPr>
        <w:ind w:left="4278" w:hanging="298"/>
      </w:pPr>
    </w:lvl>
    <w:lvl w:ilvl="5">
      <w:numFmt w:val="bullet"/>
      <w:lvlText w:val="•"/>
      <w:lvlJc w:val="left"/>
      <w:pPr>
        <w:ind w:left="5313" w:hanging="298"/>
      </w:pPr>
    </w:lvl>
    <w:lvl w:ilvl="6">
      <w:numFmt w:val="bullet"/>
      <w:lvlText w:val="•"/>
      <w:lvlJc w:val="left"/>
      <w:pPr>
        <w:ind w:left="6347" w:hanging="298"/>
      </w:pPr>
    </w:lvl>
    <w:lvl w:ilvl="7">
      <w:numFmt w:val="bullet"/>
      <w:lvlText w:val="•"/>
      <w:lvlJc w:val="left"/>
      <w:pPr>
        <w:ind w:left="7382" w:hanging="298"/>
      </w:pPr>
    </w:lvl>
    <w:lvl w:ilvl="8">
      <w:numFmt w:val="bullet"/>
      <w:lvlText w:val="•"/>
      <w:lvlJc w:val="left"/>
      <w:pPr>
        <w:ind w:left="8417" w:hanging="298"/>
      </w:pPr>
    </w:lvl>
  </w:abstractNum>
  <w:abstractNum w:abstractNumId="11" w15:restartNumberingAfterBreak="0">
    <w:nsid w:val="0000040D"/>
    <w:multiLevelType w:val="multilevel"/>
    <w:tmpl w:val="FFFFFFFF"/>
    <w:lvl w:ilvl="0">
      <w:start w:val="1"/>
      <w:numFmt w:val="lowerRoman"/>
      <w:lvlText w:val="(%1)"/>
      <w:lvlJc w:val="left"/>
      <w:pPr>
        <w:ind w:left="1572" w:hanging="415"/>
      </w:pPr>
      <w:rPr>
        <w:rFonts w:ascii="Verdana" w:hAnsi="Verdana" w:cs="Verdana"/>
        <w:b w:val="0"/>
        <w:bCs w:val="0"/>
        <w:i/>
        <w:iCs/>
        <w:spacing w:val="-1"/>
        <w:w w:val="100"/>
        <w:sz w:val="16"/>
        <w:szCs w:val="16"/>
      </w:rPr>
    </w:lvl>
    <w:lvl w:ilvl="1">
      <w:start w:val="1"/>
      <w:numFmt w:val="lowerLetter"/>
      <w:lvlText w:val="%2."/>
      <w:lvlJc w:val="left"/>
      <w:pPr>
        <w:ind w:left="775" w:hanging="361"/>
      </w:pPr>
      <w:rPr>
        <w:rFonts w:ascii="Verdana" w:hAnsi="Verdana" w:cs="Verdana"/>
        <w:b/>
        <w:bCs/>
        <w:i w:val="0"/>
        <w:iCs w:val="0"/>
        <w:spacing w:val="-1"/>
        <w:w w:val="100"/>
        <w:sz w:val="18"/>
        <w:szCs w:val="18"/>
      </w:rPr>
    </w:lvl>
    <w:lvl w:ilvl="2">
      <w:numFmt w:val="bullet"/>
      <w:lvlText w:val="•"/>
      <w:lvlJc w:val="left"/>
      <w:pPr>
        <w:ind w:left="2569" w:hanging="361"/>
      </w:pPr>
    </w:lvl>
    <w:lvl w:ilvl="3">
      <w:numFmt w:val="bullet"/>
      <w:lvlText w:val="•"/>
      <w:lvlJc w:val="left"/>
      <w:pPr>
        <w:ind w:left="3559" w:hanging="361"/>
      </w:pPr>
    </w:lvl>
    <w:lvl w:ilvl="4">
      <w:numFmt w:val="bullet"/>
      <w:lvlText w:val="•"/>
      <w:lvlJc w:val="left"/>
      <w:pPr>
        <w:ind w:left="4548" w:hanging="361"/>
      </w:pPr>
    </w:lvl>
    <w:lvl w:ilvl="5">
      <w:numFmt w:val="bullet"/>
      <w:lvlText w:val="•"/>
      <w:lvlJc w:val="left"/>
      <w:pPr>
        <w:ind w:left="5538" w:hanging="361"/>
      </w:pPr>
    </w:lvl>
    <w:lvl w:ilvl="6">
      <w:numFmt w:val="bullet"/>
      <w:lvlText w:val="•"/>
      <w:lvlJc w:val="left"/>
      <w:pPr>
        <w:ind w:left="6528" w:hanging="361"/>
      </w:pPr>
    </w:lvl>
    <w:lvl w:ilvl="7">
      <w:numFmt w:val="bullet"/>
      <w:lvlText w:val="•"/>
      <w:lvlJc w:val="left"/>
      <w:pPr>
        <w:ind w:left="7517" w:hanging="361"/>
      </w:pPr>
    </w:lvl>
    <w:lvl w:ilvl="8">
      <w:numFmt w:val="bullet"/>
      <w:lvlText w:val="•"/>
      <w:lvlJc w:val="left"/>
      <w:pPr>
        <w:ind w:left="8507" w:hanging="361"/>
      </w:pPr>
    </w:lvl>
  </w:abstractNum>
  <w:abstractNum w:abstractNumId="12" w15:restartNumberingAfterBreak="0">
    <w:nsid w:val="0000040E"/>
    <w:multiLevelType w:val="multilevel"/>
    <w:tmpl w:val="FFFFFFFF"/>
    <w:lvl w:ilvl="0">
      <w:numFmt w:val="bullet"/>
      <w:lvlText w:val="o"/>
      <w:lvlJc w:val="left"/>
      <w:pPr>
        <w:ind w:left="1495" w:hanging="360"/>
      </w:pPr>
      <w:rPr>
        <w:rFonts w:ascii="Courier New" w:hAnsi="Courier New"/>
        <w:b w:val="0"/>
        <w:i w:val="0"/>
        <w:w w:val="100"/>
        <w:sz w:val="16"/>
      </w:rPr>
    </w:lvl>
    <w:lvl w:ilvl="1">
      <w:numFmt w:val="bullet"/>
      <w:lvlText w:val="•"/>
      <w:lvlJc w:val="left"/>
      <w:pPr>
        <w:ind w:left="2398" w:hanging="360"/>
      </w:pPr>
    </w:lvl>
    <w:lvl w:ilvl="2">
      <w:numFmt w:val="bullet"/>
      <w:lvlText w:val="•"/>
      <w:lvlJc w:val="left"/>
      <w:pPr>
        <w:ind w:left="3297" w:hanging="360"/>
      </w:pPr>
    </w:lvl>
    <w:lvl w:ilvl="3">
      <w:numFmt w:val="bullet"/>
      <w:lvlText w:val="•"/>
      <w:lvlJc w:val="left"/>
      <w:pPr>
        <w:ind w:left="4195" w:hanging="360"/>
      </w:pPr>
    </w:lvl>
    <w:lvl w:ilvl="4">
      <w:numFmt w:val="bullet"/>
      <w:lvlText w:val="•"/>
      <w:lvlJc w:val="left"/>
      <w:pPr>
        <w:ind w:left="5094" w:hanging="360"/>
      </w:pPr>
    </w:lvl>
    <w:lvl w:ilvl="5">
      <w:numFmt w:val="bullet"/>
      <w:lvlText w:val="•"/>
      <w:lvlJc w:val="left"/>
      <w:pPr>
        <w:ind w:left="5993" w:hanging="360"/>
      </w:pPr>
    </w:lvl>
    <w:lvl w:ilvl="6">
      <w:numFmt w:val="bullet"/>
      <w:lvlText w:val="•"/>
      <w:lvlJc w:val="left"/>
      <w:pPr>
        <w:ind w:left="6891" w:hanging="360"/>
      </w:pPr>
    </w:lvl>
    <w:lvl w:ilvl="7">
      <w:numFmt w:val="bullet"/>
      <w:lvlText w:val="•"/>
      <w:lvlJc w:val="left"/>
      <w:pPr>
        <w:ind w:left="7790" w:hanging="360"/>
      </w:pPr>
    </w:lvl>
    <w:lvl w:ilvl="8">
      <w:numFmt w:val="bullet"/>
      <w:lvlText w:val="•"/>
      <w:lvlJc w:val="left"/>
      <w:pPr>
        <w:ind w:left="8689" w:hanging="360"/>
      </w:pPr>
    </w:lvl>
  </w:abstractNum>
  <w:abstractNum w:abstractNumId="13" w15:restartNumberingAfterBreak="0">
    <w:nsid w:val="0000040F"/>
    <w:multiLevelType w:val="multilevel"/>
    <w:tmpl w:val="FFFFFFFF"/>
    <w:lvl w:ilvl="0">
      <w:numFmt w:val="bullet"/>
      <w:lvlText w:val="·"/>
      <w:lvlJc w:val="left"/>
      <w:pPr>
        <w:ind w:left="132" w:hanging="721"/>
      </w:pPr>
      <w:rPr>
        <w:rFonts w:ascii="Verdana" w:hAnsi="Verdana"/>
        <w:b w:val="0"/>
        <w:i w:val="0"/>
        <w:w w:val="100"/>
        <w:sz w:val="16"/>
      </w:rPr>
    </w:lvl>
    <w:lvl w:ilvl="1">
      <w:numFmt w:val="bullet"/>
      <w:lvlText w:val="o"/>
      <w:lvlJc w:val="left"/>
      <w:pPr>
        <w:ind w:left="1495" w:hanging="360"/>
      </w:pPr>
      <w:rPr>
        <w:rFonts w:ascii="Courier New" w:hAnsi="Courier New"/>
        <w:b w:val="0"/>
        <w:i w:val="0"/>
        <w:w w:val="100"/>
        <w:sz w:val="16"/>
      </w:rPr>
    </w:lvl>
    <w:lvl w:ilvl="2">
      <w:numFmt w:val="bullet"/>
      <w:lvlText w:val="•"/>
      <w:lvlJc w:val="left"/>
      <w:pPr>
        <w:ind w:left="2498" w:hanging="360"/>
      </w:pPr>
    </w:lvl>
    <w:lvl w:ilvl="3">
      <w:numFmt w:val="bullet"/>
      <w:lvlText w:val="•"/>
      <w:lvlJc w:val="left"/>
      <w:pPr>
        <w:ind w:left="3496" w:hanging="360"/>
      </w:pPr>
    </w:lvl>
    <w:lvl w:ilvl="4">
      <w:numFmt w:val="bullet"/>
      <w:lvlText w:val="•"/>
      <w:lvlJc w:val="left"/>
      <w:pPr>
        <w:ind w:left="4495" w:hanging="360"/>
      </w:pPr>
    </w:lvl>
    <w:lvl w:ilvl="5">
      <w:numFmt w:val="bullet"/>
      <w:lvlText w:val="•"/>
      <w:lvlJc w:val="left"/>
      <w:pPr>
        <w:ind w:left="5493" w:hanging="360"/>
      </w:pPr>
    </w:lvl>
    <w:lvl w:ilvl="6">
      <w:numFmt w:val="bullet"/>
      <w:lvlText w:val="•"/>
      <w:lvlJc w:val="left"/>
      <w:pPr>
        <w:ind w:left="6492" w:hanging="360"/>
      </w:pPr>
    </w:lvl>
    <w:lvl w:ilvl="7">
      <w:numFmt w:val="bullet"/>
      <w:lvlText w:val="•"/>
      <w:lvlJc w:val="left"/>
      <w:pPr>
        <w:ind w:left="7490" w:hanging="360"/>
      </w:pPr>
    </w:lvl>
    <w:lvl w:ilvl="8">
      <w:numFmt w:val="bullet"/>
      <w:lvlText w:val="•"/>
      <w:lvlJc w:val="left"/>
      <w:pPr>
        <w:ind w:left="8489" w:hanging="360"/>
      </w:pPr>
    </w:lvl>
  </w:abstractNum>
  <w:abstractNum w:abstractNumId="14" w15:restartNumberingAfterBreak="0">
    <w:nsid w:val="044628EB"/>
    <w:multiLevelType w:val="hybridMultilevel"/>
    <w:tmpl w:val="BB508CAE"/>
    <w:lvl w:ilvl="0" w:tplc="85BA9E32">
      <w:start w:val="1"/>
      <w:numFmt w:val="lowerLetter"/>
      <w:lvlText w:val="%1."/>
      <w:lvlJc w:val="left"/>
      <w:pPr>
        <w:ind w:left="927" w:hanging="360"/>
      </w:pPr>
      <w:rPr>
        <w:rFonts w:hint="default"/>
        <w:color w:val="auto"/>
        <w:u w:val="single"/>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144F5B27"/>
    <w:multiLevelType w:val="multilevel"/>
    <w:tmpl w:val="3CE0B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A05E53"/>
    <w:multiLevelType w:val="multilevel"/>
    <w:tmpl w:val="B00A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8A19B9"/>
    <w:multiLevelType w:val="hybridMultilevel"/>
    <w:tmpl w:val="092AF4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A36480B"/>
    <w:multiLevelType w:val="hybridMultilevel"/>
    <w:tmpl w:val="EC90DC1C"/>
    <w:lvl w:ilvl="0" w:tplc="1C090011">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2FE68A5"/>
    <w:multiLevelType w:val="multilevel"/>
    <w:tmpl w:val="8AD4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436DDE"/>
    <w:multiLevelType w:val="hybridMultilevel"/>
    <w:tmpl w:val="2F36B0CA"/>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11700548">
    <w:abstractNumId w:val="17"/>
  </w:num>
  <w:num w:numId="2" w16cid:durableId="69620689">
    <w:abstractNumId w:val="16"/>
  </w:num>
  <w:num w:numId="3" w16cid:durableId="537160359">
    <w:abstractNumId w:val="15"/>
  </w:num>
  <w:num w:numId="4" w16cid:durableId="1521700904">
    <w:abstractNumId w:val="19"/>
  </w:num>
  <w:num w:numId="5" w16cid:durableId="1261722759">
    <w:abstractNumId w:val="13"/>
  </w:num>
  <w:num w:numId="6" w16cid:durableId="1773741568">
    <w:abstractNumId w:val="12"/>
  </w:num>
  <w:num w:numId="7" w16cid:durableId="420880029">
    <w:abstractNumId w:val="11"/>
  </w:num>
  <w:num w:numId="8" w16cid:durableId="855122914">
    <w:abstractNumId w:val="10"/>
  </w:num>
  <w:num w:numId="9" w16cid:durableId="1218710105">
    <w:abstractNumId w:val="9"/>
  </w:num>
  <w:num w:numId="10" w16cid:durableId="419371589">
    <w:abstractNumId w:val="8"/>
  </w:num>
  <w:num w:numId="11" w16cid:durableId="1992715968">
    <w:abstractNumId w:val="7"/>
  </w:num>
  <w:num w:numId="12" w16cid:durableId="316106336">
    <w:abstractNumId w:val="6"/>
  </w:num>
  <w:num w:numId="13" w16cid:durableId="779489681">
    <w:abstractNumId w:val="5"/>
  </w:num>
  <w:num w:numId="14" w16cid:durableId="476384433">
    <w:abstractNumId w:val="4"/>
  </w:num>
  <w:num w:numId="15" w16cid:durableId="374038602">
    <w:abstractNumId w:val="3"/>
  </w:num>
  <w:num w:numId="16" w16cid:durableId="1303578326">
    <w:abstractNumId w:val="2"/>
  </w:num>
  <w:num w:numId="17" w16cid:durableId="1575160406">
    <w:abstractNumId w:val="1"/>
  </w:num>
  <w:num w:numId="18" w16cid:durableId="849368826">
    <w:abstractNumId w:val="0"/>
  </w:num>
  <w:num w:numId="19" w16cid:durableId="958872426">
    <w:abstractNumId w:val="14"/>
  </w:num>
  <w:num w:numId="20" w16cid:durableId="505680296">
    <w:abstractNumId w:val="20"/>
  </w:num>
  <w:num w:numId="21" w16cid:durableId="20535324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E1"/>
    <w:rsid w:val="00015BDC"/>
    <w:rsid w:val="000211BB"/>
    <w:rsid w:val="000224FA"/>
    <w:rsid w:val="000339EA"/>
    <w:rsid w:val="000C40AD"/>
    <w:rsid w:val="000E1134"/>
    <w:rsid w:val="00245CD4"/>
    <w:rsid w:val="00247C80"/>
    <w:rsid w:val="002C6AC5"/>
    <w:rsid w:val="003614F5"/>
    <w:rsid w:val="003E222A"/>
    <w:rsid w:val="003E5B7D"/>
    <w:rsid w:val="004A2CCE"/>
    <w:rsid w:val="004A48CC"/>
    <w:rsid w:val="004B6B89"/>
    <w:rsid w:val="004F7938"/>
    <w:rsid w:val="00554402"/>
    <w:rsid w:val="005F651A"/>
    <w:rsid w:val="00601BBB"/>
    <w:rsid w:val="00637E42"/>
    <w:rsid w:val="0067138E"/>
    <w:rsid w:val="006907F0"/>
    <w:rsid w:val="006B1D22"/>
    <w:rsid w:val="006D7D2A"/>
    <w:rsid w:val="007406DD"/>
    <w:rsid w:val="00796266"/>
    <w:rsid w:val="007D73E9"/>
    <w:rsid w:val="007F4BA5"/>
    <w:rsid w:val="00804867"/>
    <w:rsid w:val="00815C47"/>
    <w:rsid w:val="00835A00"/>
    <w:rsid w:val="00843A27"/>
    <w:rsid w:val="008818B6"/>
    <w:rsid w:val="00893DCE"/>
    <w:rsid w:val="00914A44"/>
    <w:rsid w:val="0095262E"/>
    <w:rsid w:val="00A12A2A"/>
    <w:rsid w:val="00A62844"/>
    <w:rsid w:val="00A83F17"/>
    <w:rsid w:val="00A92D4D"/>
    <w:rsid w:val="00AF0BC2"/>
    <w:rsid w:val="00B66E1C"/>
    <w:rsid w:val="00BD46CC"/>
    <w:rsid w:val="00C07C66"/>
    <w:rsid w:val="00C1662E"/>
    <w:rsid w:val="00C210BF"/>
    <w:rsid w:val="00C82261"/>
    <w:rsid w:val="00CA0F64"/>
    <w:rsid w:val="00CB08BF"/>
    <w:rsid w:val="00CB48E7"/>
    <w:rsid w:val="00CD1DE1"/>
    <w:rsid w:val="00D2221D"/>
    <w:rsid w:val="00D34FCB"/>
    <w:rsid w:val="00D45AB8"/>
    <w:rsid w:val="00D621BA"/>
    <w:rsid w:val="00D81CE3"/>
    <w:rsid w:val="00E63DFC"/>
    <w:rsid w:val="00F05B94"/>
    <w:rsid w:val="00F46BA0"/>
    <w:rsid w:val="00FC7C51"/>
    <w:rsid w:val="00FF534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1325C"/>
  <w15:chartTrackingRefBased/>
  <w15:docId w15:val="{557C733E-1086-41DB-9968-FBA0AE42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E3"/>
    <w:pPr>
      <w:spacing w:after="160" w:line="259" w:lineRule="auto"/>
    </w:pPr>
    <w:rPr>
      <w:sz w:val="22"/>
      <w:szCs w:val="22"/>
    </w:rPr>
  </w:style>
  <w:style w:type="paragraph" w:styleId="Heading1">
    <w:name w:val="heading 1"/>
    <w:basedOn w:val="Normal"/>
    <w:next w:val="Normal"/>
    <w:link w:val="Heading1Char"/>
    <w:uiPriority w:val="1"/>
    <w:qFormat/>
    <w:rsid w:val="006907F0"/>
    <w:pPr>
      <w:keepNext/>
      <w:keepLines/>
      <w:spacing w:before="240" w:after="0"/>
      <w:outlineLvl w:val="0"/>
    </w:pPr>
    <w:rPr>
      <w:rFonts w:asciiTheme="majorHAnsi" w:eastAsiaTheme="majorEastAsia" w:hAnsiTheme="majorHAnsi" w:cstheme="majorBidi"/>
      <w:b/>
      <w:bCs/>
      <w:color w:val="2E74B5" w:themeColor="accent5" w:themeShade="BF"/>
      <w:sz w:val="32"/>
      <w:szCs w:val="32"/>
    </w:rPr>
  </w:style>
  <w:style w:type="paragraph" w:styleId="Heading2">
    <w:name w:val="heading 2"/>
    <w:basedOn w:val="Normal"/>
    <w:next w:val="Normal"/>
    <w:link w:val="Heading2Char"/>
    <w:uiPriority w:val="1"/>
    <w:unhideWhenUsed/>
    <w:qFormat/>
    <w:rsid w:val="006907F0"/>
    <w:pPr>
      <w:keepNext/>
      <w:keepLines/>
      <w:spacing w:before="40" w:after="0"/>
      <w:outlineLvl w:val="1"/>
    </w:pPr>
    <w:rPr>
      <w:rFonts w:asciiTheme="majorHAnsi" w:eastAsiaTheme="majorEastAsia" w:hAnsiTheme="majorHAnsi" w:cstheme="majorBidi"/>
      <w:color w:val="2E74B5" w:themeColor="accent5" w:themeShade="BF"/>
      <w:sz w:val="26"/>
      <w:szCs w:val="26"/>
    </w:rPr>
  </w:style>
  <w:style w:type="paragraph" w:styleId="Heading3">
    <w:name w:val="heading 3"/>
    <w:basedOn w:val="Normal"/>
    <w:next w:val="Normal"/>
    <w:link w:val="Heading3Char"/>
    <w:uiPriority w:val="9"/>
    <w:unhideWhenUsed/>
    <w:qFormat/>
    <w:rsid w:val="006B1D22"/>
    <w:pPr>
      <w:keepNext/>
      <w:keepLines/>
      <w:spacing w:before="40" w:after="0"/>
      <w:outlineLvl w:val="2"/>
    </w:pPr>
    <w:rPr>
      <w:rFonts w:asciiTheme="majorHAnsi" w:eastAsia="Times New Roman" w:hAnsiTheme="majorHAnsi" w:cstheme="majorBidi"/>
      <w:color w:val="2E74B5" w:themeColor="accent5" w:themeShade="BF"/>
      <w:sz w:val="24"/>
      <w:szCs w:val="24"/>
      <w:lang w:eastAsia="en-ZA"/>
    </w:rPr>
  </w:style>
  <w:style w:type="paragraph" w:styleId="Heading4">
    <w:name w:val="heading 4"/>
    <w:basedOn w:val="Normal"/>
    <w:next w:val="Normal"/>
    <w:link w:val="Heading4Char"/>
    <w:uiPriority w:val="9"/>
    <w:semiHidden/>
    <w:unhideWhenUsed/>
    <w:qFormat/>
    <w:rsid w:val="00CD1DE1"/>
    <w:pPr>
      <w:keepNext/>
      <w:keepLines/>
      <w:widowControl w:val="0"/>
      <w:autoSpaceDE w:val="0"/>
      <w:autoSpaceDN w:val="0"/>
      <w:adjustRightInd w:val="0"/>
      <w:spacing w:before="80" w:after="40" w:line="240" w:lineRule="auto"/>
      <w:outlineLvl w:val="3"/>
    </w:pPr>
    <w:rPr>
      <w:rFonts w:ascii="Verdana" w:eastAsiaTheme="majorEastAsia" w:hAnsi="Verdana" w:cstheme="majorBidi"/>
      <w:i/>
      <w:iCs/>
      <w:color w:val="2F5496" w:themeColor="accent1" w:themeShade="BF"/>
      <w:kern w:val="0"/>
      <w:lang w:eastAsia="en-ZA"/>
      <w14:ligatures w14:val="none"/>
    </w:rPr>
  </w:style>
  <w:style w:type="paragraph" w:styleId="Heading5">
    <w:name w:val="heading 5"/>
    <w:basedOn w:val="Normal"/>
    <w:next w:val="Normal"/>
    <w:link w:val="Heading5Char"/>
    <w:uiPriority w:val="9"/>
    <w:semiHidden/>
    <w:unhideWhenUsed/>
    <w:qFormat/>
    <w:rsid w:val="00CD1DE1"/>
    <w:pPr>
      <w:keepNext/>
      <w:keepLines/>
      <w:widowControl w:val="0"/>
      <w:autoSpaceDE w:val="0"/>
      <w:autoSpaceDN w:val="0"/>
      <w:adjustRightInd w:val="0"/>
      <w:spacing w:before="80" w:after="40" w:line="240" w:lineRule="auto"/>
      <w:outlineLvl w:val="4"/>
    </w:pPr>
    <w:rPr>
      <w:rFonts w:ascii="Verdana" w:eastAsiaTheme="majorEastAsia" w:hAnsi="Verdana" w:cstheme="majorBidi"/>
      <w:color w:val="2F5496" w:themeColor="accent1" w:themeShade="BF"/>
      <w:kern w:val="0"/>
      <w:lang w:eastAsia="en-ZA"/>
      <w14:ligatures w14:val="none"/>
    </w:rPr>
  </w:style>
  <w:style w:type="paragraph" w:styleId="Heading6">
    <w:name w:val="heading 6"/>
    <w:basedOn w:val="Normal"/>
    <w:next w:val="Normal"/>
    <w:link w:val="Heading6Char"/>
    <w:uiPriority w:val="9"/>
    <w:semiHidden/>
    <w:unhideWhenUsed/>
    <w:qFormat/>
    <w:rsid w:val="00CD1DE1"/>
    <w:pPr>
      <w:keepNext/>
      <w:keepLines/>
      <w:widowControl w:val="0"/>
      <w:autoSpaceDE w:val="0"/>
      <w:autoSpaceDN w:val="0"/>
      <w:adjustRightInd w:val="0"/>
      <w:spacing w:before="40" w:after="0" w:line="240" w:lineRule="auto"/>
      <w:outlineLvl w:val="5"/>
    </w:pPr>
    <w:rPr>
      <w:rFonts w:ascii="Verdana" w:eastAsiaTheme="majorEastAsia" w:hAnsi="Verdana" w:cstheme="majorBidi"/>
      <w:i/>
      <w:iCs/>
      <w:color w:val="595959" w:themeColor="text1" w:themeTint="A6"/>
      <w:kern w:val="0"/>
      <w:lang w:eastAsia="en-ZA"/>
      <w14:ligatures w14:val="none"/>
    </w:rPr>
  </w:style>
  <w:style w:type="paragraph" w:styleId="Heading7">
    <w:name w:val="heading 7"/>
    <w:basedOn w:val="Normal"/>
    <w:next w:val="Normal"/>
    <w:link w:val="Heading7Char"/>
    <w:uiPriority w:val="9"/>
    <w:semiHidden/>
    <w:unhideWhenUsed/>
    <w:qFormat/>
    <w:rsid w:val="00CD1DE1"/>
    <w:pPr>
      <w:keepNext/>
      <w:keepLines/>
      <w:widowControl w:val="0"/>
      <w:autoSpaceDE w:val="0"/>
      <w:autoSpaceDN w:val="0"/>
      <w:adjustRightInd w:val="0"/>
      <w:spacing w:before="40" w:after="0" w:line="240" w:lineRule="auto"/>
      <w:outlineLvl w:val="6"/>
    </w:pPr>
    <w:rPr>
      <w:rFonts w:ascii="Verdana" w:eastAsiaTheme="majorEastAsia" w:hAnsi="Verdana" w:cstheme="majorBidi"/>
      <w:color w:val="595959" w:themeColor="text1" w:themeTint="A6"/>
      <w:kern w:val="0"/>
      <w:lang w:eastAsia="en-ZA"/>
      <w14:ligatures w14:val="none"/>
    </w:rPr>
  </w:style>
  <w:style w:type="paragraph" w:styleId="Heading8">
    <w:name w:val="heading 8"/>
    <w:basedOn w:val="Normal"/>
    <w:next w:val="Normal"/>
    <w:link w:val="Heading8Char"/>
    <w:uiPriority w:val="9"/>
    <w:semiHidden/>
    <w:unhideWhenUsed/>
    <w:qFormat/>
    <w:rsid w:val="00CD1DE1"/>
    <w:pPr>
      <w:keepNext/>
      <w:keepLines/>
      <w:widowControl w:val="0"/>
      <w:autoSpaceDE w:val="0"/>
      <w:autoSpaceDN w:val="0"/>
      <w:adjustRightInd w:val="0"/>
      <w:spacing w:after="0" w:line="240" w:lineRule="auto"/>
      <w:outlineLvl w:val="7"/>
    </w:pPr>
    <w:rPr>
      <w:rFonts w:ascii="Verdana" w:eastAsiaTheme="majorEastAsia" w:hAnsi="Verdana" w:cstheme="majorBidi"/>
      <w:i/>
      <w:iCs/>
      <w:color w:val="272727" w:themeColor="text1" w:themeTint="D8"/>
      <w:kern w:val="0"/>
      <w:lang w:eastAsia="en-ZA"/>
      <w14:ligatures w14:val="none"/>
    </w:rPr>
  </w:style>
  <w:style w:type="paragraph" w:styleId="Heading9">
    <w:name w:val="heading 9"/>
    <w:basedOn w:val="Normal"/>
    <w:next w:val="Normal"/>
    <w:link w:val="Heading9Char"/>
    <w:uiPriority w:val="9"/>
    <w:semiHidden/>
    <w:unhideWhenUsed/>
    <w:qFormat/>
    <w:rsid w:val="00CD1DE1"/>
    <w:pPr>
      <w:keepNext/>
      <w:keepLines/>
      <w:widowControl w:val="0"/>
      <w:autoSpaceDE w:val="0"/>
      <w:autoSpaceDN w:val="0"/>
      <w:adjustRightInd w:val="0"/>
      <w:spacing w:after="0" w:line="240" w:lineRule="auto"/>
      <w:outlineLvl w:val="8"/>
    </w:pPr>
    <w:rPr>
      <w:rFonts w:ascii="Verdana" w:eastAsiaTheme="majorEastAsia" w:hAnsi="Verdana" w:cstheme="majorBidi"/>
      <w:color w:val="272727" w:themeColor="text1" w:themeTint="D8"/>
      <w:kern w:val="0"/>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B94"/>
    <w:pPr>
      <w:tabs>
        <w:tab w:val="center" w:pos="4513"/>
        <w:tab w:val="right" w:pos="9026"/>
      </w:tabs>
    </w:pPr>
  </w:style>
  <w:style w:type="character" w:customStyle="1" w:styleId="HeaderChar">
    <w:name w:val="Header Char"/>
    <w:basedOn w:val="DefaultParagraphFont"/>
    <w:link w:val="Header"/>
    <w:uiPriority w:val="99"/>
    <w:rsid w:val="00F05B94"/>
  </w:style>
  <w:style w:type="paragraph" w:styleId="Footer">
    <w:name w:val="footer"/>
    <w:basedOn w:val="Normal"/>
    <w:link w:val="FooterChar"/>
    <w:uiPriority w:val="99"/>
    <w:unhideWhenUsed/>
    <w:rsid w:val="00F05B94"/>
    <w:pPr>
      <w:tabs>
        <w:tab w:val="center" w:pos="4513"/>
        <w:tab w:val="right" w:pos="9026"/>
      </w:tabs>
    </w:pPr>
  </w:style>
  <w:style w:type="character" w:customStyle="1" w:styleId="FooterChar">
    <w:name w:val="Footer Char"/>
    <w:basedOn w:val="DefaultParagraphFont"/>
    <w:link w:val="Footer"/>
    <w:uiPriority w:val="99"/>
    <w:rsid w:val="00F05B94"/>
  </w:style>
  <w:style w:type="paragraph" w:styleId="ListParagraph">
    <w:name w:val="List Paragraph"/>
    <w:basedOn w:val="Normal"/>
    <w:uiPriority w:val="1"/>
    <w:qFormat/>
    <w:rsid w:val="007406DD"/>
    <w:pPr>
      <w:ind w:left="720"/>
      <w:contextualSpacing/>
    </w:pPr>
  </w:style>
  <w:style w:type="table" w:styleId="TableGrid">
    <w:name w:val="Table Grid"/>
    <w:basedOn w:val="TableNormal"/>
    <w:uiPriority w:val="39"/>
    <w:rsid w:val="007406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907F0"/>
    <w:rPr>
      <w:rFonts w:asciiTheme="majorHAnsi" w:eastAsiaTheme="majorEastAsia" w:hAnsiTheme="majorHAnsi" w:cstheme="majorBidi"/>
      <w:b/>
      <w:bCs/>
      <w:color w:val="2E74B5" w:themeColor="accent5" w:themeShade="BF"/>
      <w:sz w:val="32"/>
      <w:szCs w:val="32"/>
    </w:rPr>
  </w:style>
  <w:style w:type="character" w:customStyle="1" w:styleId="Heading2Char">
    <w:name w:val="Heading 2 Char"/>
    <w:basedOn w:val="DefaultParagraphFont"/>
    <w:link w:val="Heading2"/>
    <w:uiPriority w:val="1"/>
    <w:rsid w:val="006907F0"/>
    <w:rPr>
      <w:rFonts w:asciiTheme="majorHAnsi" w:eastAsiaTheme="majorEastAsia" w:hAnsiTheme="majorHAnsi" w:cstheme="majorBidi"/>
      <w:color w:val="2E74B5" w:themeColor="accent5" w:themeShade="BF"/>
      <w:sz w:val="26"/>
      <w:szCs w:val="26"/>
    </w:rPr>
  </w:style>
  <w:style w:type="character" w:customStyle="1" w:styleId="Heading3Char">
    <w:name w:val="Heading 3 Char"/>
    <w:basedOn w:val="DefaultParagraphFont"/>
    <w:link w:val="Heading3"/>
    <w:uiPriority w:val="9"/>
    <w:rsid w:val="006B1D22"/>
    <w:rPr>
      <w:rFonts w:asciiTheme="majorHAnsi" w:eastAsia="Times New Roman" w:hAnsiTheme="majorHAnsi" w:cstheme="majorBidi"/>
      <w:color w:val="2E74B5" w:themeColor="accent5" w:themeShade="BF"/>
      <w:lang w:eastAsia="en-ZA"/>
    </w:rPr>
  </w:style>
  <w:style w:type="character" w:styleId="Strong">
    <w:name w:val="Strong"/>
    <w:basedOn w:val="DefaultParagraphFont"/>
    <w:uiPriority w:val="22"/>
    <w:qFormat/>
    <w:rsid w:val="00015BDC"/>
    <w:rPr>
      <w:b/>
      <w:bCs/>
    </w:rPr>
  </w:style>
  <w:style w:type="table" w:styleId="GridTable3-Accent1">
    <w:name w:val="Grid Table 3 Accent 1"/>
    <w:basedOn w:val="TableNormal"/>
    <w:uiPriority w:val="48"/>
    <w:rsid w:val="00015BD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Hyperlink">
    <w:name w:val="Hyperlink"/>
    <w:basedOn w:val="DefaultParagraphFont"/>
    <w:uiPriority w:val="99"/>
    <w:unhideWhenUsed/>
    <w:rsid w:val="004A2CCE"/>
    <w:rPr>
      <w:color w:val="0563C1" w:themeColor="hyperlink"/>
      <w:u w:val="single"/>
    </w:rPr>
  </w:style>
  <w:style w:type="character" w:styleId="UnresolvedMention">
    <w:name w:val="Unresolved Mention"/>
    <w:basedOn w:val="DefaultParagraphFont"/>
    <w:uiPriority w:val="99"/>
    <w:semiHidden/>
    <w:unhideWhenUsed/>
    <w:rsid w:val="004A2CCE"/>
    <w:rPr>
      <w:color w:val="605E5C"/>
      <w:shd w:val="clear" w:color="auto" w:fill="E1DFDD"/>
    </w:rPr>
  </w:style>
  <w:style w:type="character" w:customStyle="1" w:styleId="Heading4Char">
    <w:name w:val="Heading 4 Char"/>
    <w:basedOn w:val="DefaultParagraphFont"/>
    <w:link w:val="Heading4"/>
    <w:uiPriority w:val="9"/>
    <w:semiHidden/>
    <w:rsid w:val="00CD1DE1"/>
    <w:rPr>
      <w:rFonts w:ascii="Verdana" w:eastAsiaTheme="majorEastAsia" w:hAnsi="Verdana" w:cstheme="majorBidi"/>
      <w:i/>
      <w:iCs/>
      <w:color w:val="2F5496" w:themeColor="accent1" w:themeShade="BF"/>
      <w:kern w:val="0"/>
      <w:sz w:val="22"/>
      <w:szCs w:val="22"/>
      <w:lang w:eastAsia="en-ZA"/>
      <w14:ligatures w14:val="none"/>
    </w:rPr>
  </w:style>
  <w:style w:type="character" w:customStyle="1" w:styleId="Heading5Char">
    <w:name w:val="Heading 5 Char"/>
    <w:basedOn w:val="DefaultParagraphFont"/>
    <w:link w:val="Heading5"/>
    <w:uiPriority w:val="9"/>
    <w:semiHidden/>
    <w:rsid w:val="00CD1DE1"/>
    <w:rPr>
      <w:rFonts w:ascii="Verdana" w:eastAsiaTheme="majorEastAsia" w:hAnsi="Verdana" w:cstheme="majorBidi"/>
      <w:color w:val="2F5496" w:themeColor="accent1" w:themeShade="BF"/>
      <w:kern w:val="0"/>
      <w:sz w:val="22"/>
      <w:szCs w:val="22"/>
      <w:lang w:eastAsia="en-ZA"/>
      <w14:ligatures w14:val="none"/>
    </w:rPr>
  </w:style>
  <w:style w:type="character" w:customStyle="1" w:styleId="Heading6Char">
    <w:name w:val="Heading 6 Char"/>
    <w:basedOn w:val="DefaultParagraphFont"/>
    <w:link w:val="Heading6"/>
    <w:uiPriority w:val="9"/>
    <w:semiHidden/>
    <w:rsid w:val="00CD1DE1"/>
    <w:rPr>
      <w:rFonts w:ascii="Verdana" w:eastAsiaTheme="majorEastAsia" w:hAnsi="Verdana" w:cstheme="majorBidi"/>
      <w:i/>
      <w:iCs/>
      <w:color w:val="595959" w:themeColor="text1" w:themeTint="A6"/>
      <w:kern w:val="0"/>
      <w:sz w:val="22"/>
      <w:szCs w:val="22"/>
      <w:lang w:eastAsia="en-ZA"/>
      <w14:ligatures w14:val="none"/>
    </w:rPr>
  </w:style>
  <w:style w:type="character" w:customStyle="1" w:styleId="Heading7Char">
    <w:name w:val="Heading 7 Char"/>
    <w:basedOn w:val="DefaultParagraphFont"/>
    <w:link w:val="Heading7"/>
    <w:uiPriority w:val="9"/>
    <w:semiHidden/>
    <w:rsid w:val="00CD1DE1"/>
    <w:rPr>
      <w:rFonts w:ascii="Verdana" w:eastAsiaTheme="majorEastAsia" w:hAnsi="Verdana" w:cstheme="majorBidi"/>
      <w:color w:val="595959" w:themeColor="text1" w:themeTint="A6"/>
      <w:kern w:val="0"/>
      <w:sz w:val="22"/>
      <w:szCs w:val="22"/>
      <w:lang w:eastAsia="en-ZA"/>
      <w14:ligatures w14:val="none"/>
    </w:rPr>
  </w:style>
  <w:style w:type="character" w:customStyle="1" w:styleId="Heading8Char">
    <w:name w:val="Heading 8 Char"/>
    <w:basedOn w:val="DefaultParagraphFont"/>
    <w:link w:val="Heading8"/>
    <w:uiPriority w:val="9"/>
    <w:semiHidden/>
    <w:rsid w:val="00CD1DE1"/>
    <w:rPr>
      <w:rFonts w:ascii="Verdana" w:eastAsiaTheme="majorEastAsia" w:hAnsi="Verdana" w:cstheme="majorBidi"/>
      <w:i/>
      <w:iCs/>
      <w:color w:val="272727" w:themeColor="text1" w:themeTint="D8"/>
      <w:kern w:val="0"/>
      <w:sz w:val="22"/>
      <w:szCs w:val="22"/>
      <w:lang w:eastAsia="en-ZA"/>
      <w14:ligatures w14:val="none"/>
    </w:rPr>
  </w:style>
  <w:style w:type="character" w:customStyle="1" w:styleId="Heading9Char">
    <w:name w:val="Heading 9 Char"/>
    <w:basedOn w:val="DefaultParagraphFont"/>
    <w:link w:val="Heading9"/>
    <w:uiPriority w:val="9"/>
    <w:semiHidden/>
    <w:rsid w:val="00CD1DE1"/>
    <w:rPr>
      <w:rFonts w:ascii="Verdana" w:eastAsiaTheme="majorEastAsia" w:hAnsi="Verdana" w:cstheme="majorBidi"/>
      <w:color w:val="272727" w:themeColor="text1" w:themeTint="D8"/>
      <w:kern w:val="0"/>
      <w:sz w:val="22"/>
      <w:szCs w:val="22"/>
      <w:lang w:eastAsia="en-ZA"/>
      <w14:ligatures w14:val="none"/>
    </w:rPr>
  </w:style>
  <w:style w:type="paragraph" w:styleId="Title">
    <w:name w:val="Title"/>
    <w:basedOn w:val="Normal"/>
    <w:next w:val="Normal"/>
    <w:link w:val="TitleChar"/>
    <w:uiPriority w:val="1"/>
    <w:qFormat/>
    <w:rsid w:val="00CD1DE1"/>
    <w:pPr>
      <w:widowControl w:val="0"/>
      <w:autoSpaceDE w:val="0"/>
      <w:autoSpaceDN w:val="0"/>
      <w:adjustRightInd w:val="0"/>
      <w:spacing w:after="80" w:line="240" w:lineRule="auto"/>
      <w:contextualSpacing/>
    </w:pPr>
    <w:rPr>
      <w:rFonts w:asciiTheme="majorHAnsi" w:eastAsiaTheme="majorEastAsia" w:hAnsiTheme="majorHAnsi" w:cstheme="majorBidi"/>
      <w:spacing w:val="-10"/>
      <w:kern w:val="28"/>
      <w:sz w:val="56"/>
      <w:szCs w:val="56"/>
      <w:lang w:eastAsia="en-ZA"/>
      <w14:ligatures w14:val="none"/>
    </w:rPr>
  </w:style>
  <w:style w:type="character" w:customStyle="1" w:styleId="TitleChar">
    <w:name w:val="Title Char"/>
    <w:basedOn w:val="DefaultParagraphFont"/>
    <w:link w:val="Title"/>
    <w:uiPriority w:val="1"/>
    <w:rsid w:val="00CD1DE1"/>
    <w:rPr>
      <w:rFonts w:asciiTheme="majorHAnsi" w:eastAsiaTheme="majorEastAsia" w:hAnsiTheme="majorHAnsi" w:cstheme="majorBidi"/>
      <w:spacing w:val="-10"/>
      <w:kern w:val="28"/>
      <w:sz w:val="56"/>
      <w:szCs w:val="56"/>
      <w:lang w:eastAsia="en-ZA"/>
      <w14:ligatures w14:val="none"/>
    </w:rPr>
  </w:style>
  <w:style w:type="paragraph" w:styleId="Subtitle">
    <w:name w:val="Subtitle"/>
    <w:basedOn w:val="Normal"/>
    <w:next w:val="Normal"/>
    <w:link w:val="SubtitleChar"/>
    <w:uiPriority w:val="11"/>
    <w:qFormat/>
    <w:rsid w:val="00CD1DE1"/>
    <w:pPr>
      <w:widowControl w:val="0"/>
      <w:numPr>
        <w:ilvl w:val="1"/>
      </w:numPr>
      <w:autoSpaceDE w:val="0"/>
      <w:autoSpaceDN w:val="0"/>
      <w:adjustRightInd w:val="0"/>
      <w:spacing w:after="0" w:line="240" w:lineRule="auto"/>
    </w:pPr>
    <w:rPr>
      <w:rFonts w:ascii="Verdana" w:eastAsiaTheme="majorEastAsia" w:hAnsi="Verdana" w:cstheme="majorBidi"/>
      <w:color w:val="595959" w:themeColor="text1" w:themeTint="A6"/>
      <w:spacing w:val="15"/>
      <w:kern w:val="0"/>
      <w:sz w:val="28"/>
      <w:szCs w:val="28"/>
      <w:lang w:eastAsia="en-ZA"/>
      <w14:ligatures w14:val="none"/>
    </w:rPr>
  </w:style>
  <w:style w:type="character" w:customStyle="1" w:styleId="SubtitleChar">
    <w:name w:val="Subtitle Char"/>
    <w:basedOn w:val="DefaultParagraphFont"/>
    <w:link w:val="Subtitle"/>
    <w:uiPriority w:val="11"/>
    <w:rsid w:val="00CD1DE1"/>
    <w:rPr>
      <w:rFonts w:ascii="Verdana" w:eastAsiaTheme="majorEastAsia" w:hAnsi="Verdana" w:cstheme="majorBidi"/>
      <w:color w:val="595959" w:themeColor="text1" w:themeTint="A6"/>
      <w:spacing w:val="15"/>
      <w:kern w:val="0"/>
      <w:sz w:val="28"/>
      <w:szCs w:val="28"/>
      <w:lang w:eastAsia="en-ZA"/>
      <w14:ligatures w14:val="none"/>
    </w:rPr>
  </w:style>
  <w:style w:type="paragraph" w:styleId="Quote">
    <w:name w:val="Quote"/>
    <w:basedOn w:val="Normal"/>
    <w:next w:val="Normal"/>
    <w:link w:val="QuoteChar"/>
    <w:uiPriority w:val="29"/>
    <w:qFormat/>
    <w:rsid w:val="00CD1DE1"/>
    <w:pPr>
      <w:widowControl w:val="0"/>
      <w:autoSpaceDE w:val="0"/>
      <w:autoSpaceDN w:val="0"/>
      <w:adjustRightInd w:val="0"/>
      <w:spacing w:before="160" w:after="0" w:line="240" w:lineRule="auto"/>
      <w:jc w:val="center"/>
    </w:pPr>
    <w:rPr>
      <w:rFonts w:ascii="Verdana" w:eastAsiaTheme="minorEastAsia" w:hAnsi="Verdana" w:cs="Verdana"/>
      <w:i/>
      <w:iCs/>
      <w:color w:val="404040" w:themeColor="text1" w:themeTint="BF"/>
      <w:kern w:val="0"/>
      <w:lang w:eastAsia="en-ZA"/>
      <w14:ligatures w14:val="none"/>
    </w:rPr>
  </w:style>
  <w:style w:type="character" w:customStyle="1" w:styleId="QuoteChar">
    <w:name w:val="Quote Char"/>
    <w:basedOn w:val="DefaultParagraphFont"/>
    <w:link w:val="Quote"/>
    <w:uiPriority w:val="29"/>
    <w:rsid w:val="00CD1DE1"/>
    <w:rPr>
      <w:rFonts w:ascii="Verdana" w:eastAsiaTheme="minorEastAsia" w:hAnsi="Verdana" w:cs="Verdana"/>
      <w:i/>
      <w:iCs/>
      <w:color w:val="404040" w:themeColor="text1" w:themeTint="BF"/>
      <w:kern w:val="0"/>
      <w:sz w:val="22"/>
      <w:szCs w:val="22"/>
      <w:lang w:eastAsia="en-ZA"/>
      <w14:ligatures w14:val="none"/>
    </w:rPr>
  </w:style>
  <w:style w:type="character" w:styleId="IntenseEmphasis">
    <w:name w:val="Intense Emphasis"/>
    <w:basedOn w:val="DefaultParagraphFont"/>
    <w:uiPriority w:val="21"/>
    <w:qFormat/>
    <w:rsid w:val="00CD1DE1"/>
    <w:rPr>
      <w:i/>
      <w:iCs/>
      <w:color w:val="2F5496" w:themeColor="accent1" w:themeShade="BF"/>
    </w:rPr>
  </w:style>
  <w:style w:type="paragraph" w:styleId="IntenseQuote">
    <w:name w:val="Intense Quote"/>
    <w:basedOn w:val="Normal"/>
    <w:next w:val="Normal"/>
    <w:link w:val="IntenseQuoteChar"/>
    <w:uiPriority w:val="30"/>
    <w:qFormat/>
    <w:rsid w:val="00CD1DE1"/>
    <w:pPr>
      <w:widowControl w:val="0"/>
      <w:pBdr>
        <w:top w:val="single" w:sz="4" w:space="10" w:color="2F5496" w:themeColor="accent1" w:themeShade="BF"/>
        <w:bottom w:val="single" w:sz="4" w:space="10" w:color="2F5496" w:themeColor="accent1" w:themeShade="BF"/>
      </w:pBdr>
      <w:autoSpaceDE w:val="0"/>
      <w:autoSpaceDN w:val="0"/>
      <w:adjustRightInd w:val="0"/>
      <w:spacing w:before="360" w:after="360" w:line="240" w:lineRule="auto"/>
      <w:ind w:left="864" w:right="864"/>
      <w:jc w:val="center"/>
    </w:pPr>
    <w:rPr>
      <w:rFonts w:ascii="Verdana" w:eastAsiaTheme="minorEastAsia" w:hAnsi="Verdana" w:cs="Verdana"/>
      <w:i/>
      <w:iCs/>
      <w:color w:val="2F5496" w:themeColor="accent1" w:themeShade="BF"/>
      <w:kern w:val="0"/>
      <w:lang w:eastAsia="en-ZA"/>
      <w14:ligatures w14:val="none"/>
    </w:rPr>
  </w:style>
  <w:style w:type="character" w:customStyle="1" w:styleId="IntenseQuoteChar">
    <w:name w:val="Intense Quote Char"/>
    <w:basedOn w:val="DefaultParagraphFont"/>
    <w:link w:val="IntenseQuote"/>
    <w:uiPriority w:val="30"/>
    <w:rsid w:val="00CD1DE1"/>
    <w:rPr>
      <w:rFonts w:ascii="Verdana" w:eastAsiaTheme="minorEastAsia" w:hAnsi="Verdana" w:cs="Verdana"/>
      <w:i/>
      <w:iCs/>
      <w:color w:val="2F5496" w:themeColor="accent1" w:themeShade="BF"/>
      <w:kern w:val="0"/>
      <w:sz w:val="22"/>
      <w:szCs w:val="22"/>
      <w:lang w:eastAsia="en-ZA"/>
      <w14:ligatures w14:val="none"/>
    </w:rPr>
  </w:style>
  <w:style w:type="character" w:styleId="IntenseReference">
    <w:name w:val="Intense Reference"/>
    <w:basedOn w:val="DefaultParagraphFont"/>
    <w:uiPriority w:val="32"/>
    <w:qFormat/>
    <w:rsid w:val="00CD1DE1"/>
    <w:rPr>
      <w:b/>
      <w:bCs/>
      <w:smallCaps/>
      <w:color w:val="2F5496" w:themeColor="accent1" w:themeShade="BF"/>
      <w:spacing w:val="5"/>
    </w:rPr>
  </w:style>
  <w:style w:type="paragraph" w:styleId="BodyText">
    <w:name w:val="Body Text"/>
    <w:basedOn w:val="Normal"/>
    <w:link w:val="BodyTextChar"/>
    <w:uiPriority w:val="1"/>
    <w:qFormat/>
    <w:rsid w:val="00CD1DE1"/>
    <w:pPr>
      <w:widowControl w:val="0"/>
      <w:autoSpaceDE w:val="0"/>
      <w:autoSpaceDN w:val="0"/>
      <w:adjustRightInd w:val="0"/>
      <w:spacing w:after="0" w:line="240" w:lineRule="auto"/>
    </w:pPr>
    <w:rPr>
      <w:rFonts w:ascii="Verdana" w:eastAsiaTheme="minorEastAsia" w:hAnsi="Verdana" w:cs="Verdana"/>
      <w:kern w:val="0"/>
      <w:sz w:val="16"/>
      <w:szCs w:val="16"/>
      <w:lang w:eastAsia="en-ZA"/>
      <w14:ligatures w14:val="none"/>
    </w:rPr>
  </w:style>
  <w:style w:type="character" w:customStyle="1" w:styleId="BodyTextChar">
    <w:name w:val="Body Text Char"/>
    <w:basedOn w:val="DefaultParagraphFont"/>
    <w:link w:val="BodyText"/>
    <w:uiPriority w:val="1"/>
    <w:rsid w:val="00CD1DE1"/>
    <w:rPr>
      <w:rFonts w:ascii="Verdana" w:eastAsiaTheme="minorEastAsia" w:hAnsi="Verdana" w:cs="Verdana"/>
      <w:kern w:val="0"/>
      <w:sz w:val="16"/>
      <w:szCs w:val="16"/>
      <w:lang w:eastAsia="en-ZA"/>
      <w14:ligatures w14:val="none"/>
    </w:rPr>
  </w:style>
  <w:style w:type="paragraph" w:customStyle="1" w:styleId="TableParagraph">
    <w:name w:val="Table Paragraph"/>
    <w:basedOn w:val="Normal"/>
    <w:uiPriority w:val="1"/>
    <w:qFormat/>
    <w:rsid w:val="00CD1DE1"/>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0672">
      <w:bodyDiv w:val="1"/>
      <w:marLeft w:val="0"/>
      <w:marRight w:val="0"/>
      <w:marTop w:val="0"/>
      <w:marBottom w:val="0"/>
      <w:divBdr>
        <w:top w:val="none" w:sz="0" w:space="0" w:color="auto"/>
        <w:left w:val="none" w:sz="0" w:space="0" w:color="auto"/>
        <w:bottom w:val="none" w:sz="0" w:space="0" w:color="auto"/>
        <w:right w:val="none" w:sz="0" w:space="0" w:color="auto"/>
      </w:divBdr>
    </w:div>
    <w:div w:id="532622580">
      <w:bodyDiv w:val="1"/>
      <w:marLeft w:val="0"/>
      <w:marRight w:val="0"/>
      <w:marTop w:val="0"/>
      <w:marBottom w:val="0"/>
      <w:divBdr>
        <w:top w:val="none" w:sz="0" w:space="0" w:color="auto"/>
        <w:left w:val="none" w:sz="0" w:space="0" w:color="auto"/>
        <w:bottom w:val="none" w:sz="0" w:space="0" w:color="auto"/>
        <w:right w:val="none" w:sz="0" w:space="0" w:color="auto"/>
      </w:divBdr>
    </w:div>
    <w:div w:id="872421670">
      <w:bodyDiv w:val="1"/>
      <w:marLeft w:val="0"/>
      <w:marRight w:val="0"/>
      <w:marTop w:val="0"/>
      <w:marBottom w:val="0"/>
      <w:divBdr>
        <w:top w:val="none" w:sz="0" w:space="0" w:color="auto"/>
        <w:left w:val="none" w:sz="0" w:space="0" w:color="auto"/>
        <w:bottom w:val="none" w:sz="0" w:space="0" w:color="auto"/>
        <w:right w:val="none" w:sz="0" w:space="0" w:color="auto"/>
      </w:divBdr>
    </w:div>
    <w:div w:id="1091006200">
      <w:bodyDiv w:val="1"/>
      <w:marLeft w:val="0"/>
      <w:marRight w:val="0"/>
      <w:marTop w:val="0"/>
      <w:marBottom w:val="0"/>
      <w:divBdr>
        <w:top w:val="none" w:sz="0" w:space="0" w:color="auto"/>
        <w:left w:val="none" w:sz="0" w:space="0" w:color="auto"/>
        <w:bottom w:val="none" w:sz="0" w:space="0" w:color="auto"/>
        <w:right w:val="none" w:sz="0" w:space="0" w:color="auto"/>
      </w:divBdr>
    </w:div>
    <w:div w:id="1314142540">
      <w:bodyDiv w:val="1"/>
      <w:marLeft w:val="0"/>
      <w:marRight w:val="0"/>
      <w:marTop w:val="0"/>
      <w:marBottom w:val="0"/>
      <w:divBdr>
        <w:top w:val="none" w:sz="0" w:space="0" w:color="auto"/>
        <w:left w:val="none" w:sz="0" w:space="0" w:color="auto"/>
        <w:bottom w:val="none" w:sz="0" w:space="0" w:color="auto"/>
        <w:right w:val="none" w:sz="0" w:space="0" w:color="auto"/>
      </w:divBdr>
    </w:div>
    <w:div w:id="1347754809">
      <w:bodyDiv w:val="1"/>
      <w:marLeft w:val="0"/>
      <w:marRight w:val="0"/>
      <w:marTop w:val="0"/>
      <w:marBottom w:val="0"/>
      <w:divBdr>
        <w:top w:val="none" w:sz="0" w:space="0" w:color="auto"/>
        <w:left w:val="none" w:sz="0" w:space="0" w:color="auto"/>
        <w:bottom w:val="none" w:sz="0" w:space="0" w:color="auto"/>
        <w:right w:val="none" w:sz="0" w:space="0" w:color="auto"/>
      </w:divBdr>
    </w:div>
    <w:div w:id="1353805035">
      <w:bodyDiv w:val="1"/>
      <w:marLeft w:val="0"/>
      <w:marRight w:val="0"/>
      <w:marTop w:val="0"/>
      <w:marBottom w:val="0"/>
      <w:divBdr>
        <w:top w:val="none" w:sz="0" w:space="0" w:color="auto"/>
        <w:left w:val="none" w:sz="0" w:space="0" w:color="auto"/>
        <w:bottom w:val="none" w:sz="0" w:space="0" w:color="auto"/>
        <w:right w:val="none" w:sz="0" w:space="0" w:color="auto"/>
      </w:divBdr>
    </w:div>
    <w:div w:id="1568107319">
      <w:bodyDiv w:val="1"/>
      <w:marLeft w:val="0"/>
      <w:marRight w:val="0"/>
      <w:marTop w:val="0"/>
      <w:marBottom w:val="0"/>
      <w:divBdr>
        <w:top w:val="none" w:sz="0" w:space="0" w:color="auto"/>
        <w:left w:val="none" w:sz="0" w:space="0" w:color="auto"/>
        <w:bottom w:val="none" w:sz="0" w:space="0" w:color="auto"/>
        <w:right w:val="none" w:sz="0" w:space="0" w:color="auto"/>
      </w:divBdr>
    </w:div>
    <w:div w:id="1620450086">
      <w:bodyDiv w:val="1"/>
      <w:marLeft w:val="0"/>
      <w:marRight w:val="0"/>
      <w:marTop w:val="0"/>
      <w:marBottom w:val="0"/>
      <w:divBdr>
        <w:top w:val="none" w:sz="0" w:space="0" w:color="auto"/>
        <w:left w:val="none" w:sz="0" w:space="0" w:color="auto"/>
        <w:bottom w:val="none" w:sz="0" w:space="0" w:color="auto"/>
        <w:right w:val="none" w:sz="0" w:space="0" w:color="auto"/>
      </w:divBdr>
    </w:div>
    <w:div w:id="184847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liance%20Officer\OneDrive\Compliance%20File\1%20-%20New%20Comp%20File\Company\20260123%20TNWA%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20260123 TNWA - Letterhead</Template>
  <TotalTime>46</TotalTime>
  <Pages>7</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 Officer</dc:creator>
  <cp:keywords/>
  <dc:description/>
  <cp:lastModifiedBy>Compliance Officer</cp:lastModifiedBy>
  <cp:revision>6</cp:revision>
  <cp:lastPrinted>2026-01-23T07:39:00Z</cp:lastPrinted>
  <dcterms:created xsi:type="dcterms:W3CDTF">2026-05-21T07:28:00Z</dcterms:created>
  <dcterms:modified xsi:type="dcterms:W3CDTF">2026-05-25T09:04:00Z</dcterms:modified>
</cp:coreProperties>
</file>