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5255" w14:textId="136365A0" w:rsidR="005C32C1" w:rsidRPr="002E1703" w:rsidRDefault="002E1703" w:rsidP="001C5990">
      <w:pPr>
        <w:rPr>
          <w:b/>
          <w:bCs/>
          <w:sz w:val="36"/>
          <w:szCs w:val="36"/>
        </w:rPr>
      </w:pPr>
      <w:r>
        <w:rPr>
          <w:b/>
          <w:bCs/>
          <w:sz w:val="28"/>
          <w:szCs w:val="28"/>
        </w:rPr>
        <w:t xml:space="preserve">                                                   </w:t>
      </w:r>
      <w:r w:rsidR="005C32C1" w:rsidRPr="002E1703">
        <w:rPr>
          <w:b/>
          <w:bCs/>
          <w:sz w:val="36"/>
          <w:szCs w:val="36"/>
        </w:rPr>
        <w:t>PAIA MANUAL</w:t>
      </w:r>
    </w:p>
    <w:p w14:paraId="59182503" w14:textId="77777777" w:rsidR="002E1703" w:rsidRDefault="002E1703" w:rsidP="005C32C1">
      <w:r>
        <w:t xml:space="preserve">         </w:t>
      </w:r>
    </w:p>
    <w:p w14:paraId="119470E8" w14:textId="21CED50D" w:rsidR="005C32C1" w:rsidRDefault="002E1703" w:rsidP="005C32C1">
      <w:r>
        <w:t xml:space="preserve">            </w:t>
      </w:r>
      <w:r w:rsidR="005C32C1">
        <w:t>Prepared in terms of section 51 of the Promotion of Access to Information Act 2 of 2000</w:t>
      </w:r>
    </w:p>
    <w:p w14:paraId="06BC28A9" w14:textId="77777777" w:rsidR="005C32C1" w:rsidRDefault="005C32C1" w:rsidP="005C32C1"/>
    <w:p w14:paraId="7B708D98" w14:textId="77777777" w:rsidR="005C32C1" w:rsidRDefault="005C32C1" w:rsidP="005C32C1"/>
    <w:p w14:paraId="27F4F4E2" w14:textId="77777777" w:rsidR="005C32C1" w:rsidRDefault="005C32C1" w:rsidP="005C32C1"/>
    <w:p w14:paraId="7B6354E5" w14:textId="77777777" w:rsidR="005C32C1" w:rsidRDefault="005C32C1" w:rsidP="005C32C1"/>
    <w:p w14:paraId="291E7DEA" w14:textId="75C7A87B" w:rsidR="005C32C1" w:rsidRDefault="002E1703" w:rsidP="005C32C1">
      <w:pPr>
        <w:rPr>
          <w:b/>
          <w:bCs/>
          <w:sz w:val="36"/>
          <w:szCs w:val="36"/>
        </w:rPr>
      </w:pPr>
      <w:r>
        <w:t xml:space="preserve">                             </w:t>
      </w:r>
      <w:r w:rsidR="005C32C1" w:rsidRPr="002E1703">
        <w:rPr>
          <w:b/>
          <w:bCs/>
          <w:sz w:val="36"/>
          <w:szCs w:val="36"/>
        </w:rPr>
        <w:t>TRUENORTH WEALTH ADVISORY (PTY) LTD</w:t>
      </w:r>
    </w:p>
    <w:p w14:paraId="5A14847D" w14:textId="39E50ADB" w:rsidR="002E1703" w:rsidRPr="002E1703" w:rsidRDefault="002E1703" w:rsidP="005C32C1">
      <w:pPr>
        <w:rPr>
          <w:b/>
          <w:bCs/>
        </w:rPr>
      </w:pPr>
      <w:r>
        <w:rPr>
          <w:b/>
          <w:bCs/>
        </w:rPr>
        <w:t xml:space="preserve">                                                                        FSP 50973</w:t>
      </w:r>
    </w:p>
    <w:p w14:paraId="1074A9F2" w14:textId="77777777" w:rsidR="002E1703" w:rsidRDefault="002E1703" w:rsidP="005C32C1">
      <w:pPr>
        <w:rPr>
          <w:b/>
          <w:bCs/>
        </w:rPr>
      </w:pPr>
      <w:r>
        <w:rPr>
          <w:b/>
          <w:bCs/>
        </w:rPr>
        <w:t xml:space="preserve">                             </w:t>
      </w:r>
    </w:p>
    <w:p w14:paraId="11D14444" w14:textId="1EC7D49B" w:rsidR="005C32C1" w:rsidRPr="002E1703" w:rsidRDefault="002E1703" w:rsidP="005C32C1">
      <w:pPr>
        <w:rPr>
          <w:b/>
          <w:bCs/>
        </w:rPr>
      </w:pPr>
      <w:r>
        <w:rPr>
          <w:b/>
          <w:bCs/>
        </w:rPr>
        <w:t xml:space="preserve">                                            </w:t>
      </w:r>
      <w:r w:rsidR="005C32C1" w:rsidRPr="002E1703">
        <w:rPr>
          <w:b/>
          <w:bCs/>
        </w:rPr>
        <w:t>REGISTRATION NUMBER: 2020 / 023512 / 07</w:t>
      </w:r>
    </w:p>
    <w:p w14:paraId="2FCEA425" w14:textId="5B3818CF" w:rsidR="002E1703" w:rsidRPr="002E1703" w:rsidRDefault="002E1703" w:rsidP="005C32C1">
      <w:pPr>
        <w:rPr>
          <w:b/>
          <w:bCs/>
        </w:rPr>
      </w:pPr>
    </w:p>
    <w:p w14:paraId="10C78DFF" w14:textId="77777777" w:rsidR="005C32C1" w:rsidRPr="002E1703" w:rsidRDefault="005C32C1" w:rsidP="005C32C1">
      <w:pPr>
        <w:rPr>
          <w:b/>
          <w:bCs/>
        </w:rPr>
      </w:pPr>
    </w:p>
    <w:p w14:paraId="529F3CAA" w14:textId="77777777" w:rsidR="005C32C1" w:rsidRDefault="005C32C1" w:rsidP="005C32C1"/>
    <w:p w14:paraId="41E7151B" w14:textId="77777777" w:rsidR="005C32C1" w:rsidRDefault="005C32C1" w:rsidP="005C32C1"/>
    <w:p w14:paraId="5921945C" w14:textId="77777777" w:rsidR="005C32C1" w:rsidRDefault="005C32C1" w:rsidP="005C32C1"/>
    <w:p w14:paraId="7845684F" w14:textId="77777777" w:rsidR="005C32C1" w:rsidRDefault="005C32C1" w:rsidP="005C32C1"/>
    <w:p w14:paraId="19BF8534" w14:textId="77777777" w:rsidR="005C32C1" w:rsidRDefault="005C32C1" w:rsidP="005C32C1"/>
    <w:p w14:paraId="6365E1F2" w14:textId="77777777" w:rsidR="005C32C1" w:rsidRDefault="005C32C1" w:rsidP="005C32C1"/>
    <w:p w14:paraId="5699FABF" w14:textId="77777777" w:rsidR="005C32C1" w:rsidRDefault="005C32C1" w:rsidP="005C32C1"/>
    <w:p w14:paraId="6C355890" w14:textId="77777777" w:rsidR="005C32C1" w:rsidRDefault="005C32C1" w:rsidP="005C32C1"/>
    <w:p w14:paraId="55936AB9" w14:textId="77777777" w:rsidR="005C32C1" w:rsidRDefault="005C32C1" w:rsidP="005C32C1"/>
    <w:p w14:paraId="7B08BCE6" w14:textId="2FBAE9D1" w:rsidR="005C32C1" w:rsidRPr="002C6E7F" w:rsidRDefault="005C32C1" w:rsidP="002C6E7F">
      <w:pPr>
        <w:pStyle w:val="ListParagraph"/>
        <w:numPr>
          <w:ilvl w:val="0"/>
          <w:numId w:val="7"/>
        </w:numPr>
        <w:rPr>
          <w:b/>
          <w:bCs/>
        </w:rPr>
      </w:pPr>
      <w:r w:rsidRPr="002C6E7F">
        <w:rPr>
          <w:b/>
          <w:bCs/>
        </w:rPr>
        <w:t>LIST OF ACRONYMS AND ABBREVIATIONS</w:t>
      </w:r>
    </w:p>
    <w:p w14:paraId="1943C722" w14:textId="77777777" w:rsidR="005C32C1" w:rsidRDefault="005C32C1" w:rsidP="005C32C1"/>
    <w:p w14:paraId="583B1554" w14:textId="4953EC08" w:rsidR="005C32C1" w:rsidRDefault="005C32C1" w:rsidP="005C32C1">
      <w:r>
        <w:t>“CEO”</w:t>
      </w:r>
      <w:r w:rsidR="002E1703">
        <w:t xml:space="preserve">            </w:t>
      </w:r>
      <w:r>
        <w:tab/>
        <w:t>Chief Executive Officer</w:t>
      </w:r>
    </w:p>
    <w:p w14:paraId="6DAE1746" w14:textId="700EEE3F" w:rsidR="005C32C1" w:rsidRDefault="005C32C1" w:rsidP="005C32C1">
      <w:r>
        <w:t>“DIO”</w:t>
      </w:r>
      <w:r>
        <w:tab/>
      </w:r>
      <w:r w:rsidR="002E1703">
        <w:t xml:space="preserve">               </w:t>
      </w:r>
      <w:r>
        <w:t>Deputy Information Officer;</w:t>
      </w:r>
    </w:p>
    <w:p w14:paraId="4ABFB783" w14:textId="5F6856D1" w:rsidR="005C32C1" w:rsidRDefault="005C32C1" w:rsidP="005C32C1">
      <w:r>
        <w:t>“IO“</w:t>
      </w:r>
      <w:r>
        <w:tab/>
      </w:r>
      <w:r w:rsidR="002E1703">
        <w:t xml:space="preserve">               </w:t>
      </w:r>
      <w:r>
        <w:t>Information Officer;</w:t>
      </w:r>
    </w:p>
    <w:p w14:paraId="37F009C3" w14:textId="77777777" w:rsidR="005C32C1" w:rsidRDefault="005C32C1" w:rsidP="005C32C1">
      <w:r>
        <w:t>“Minister”</w:t>
      </w:r>
      <w:r>
        <w:tab/>
        <w:t>Minister of Justice and Correctional Services;</w:t>
      </w:r>
    </w:p>
    <w:p w14:paraId="0EB34A45" w14:textId="00E6C8FC" w:rsidR="005C32C1" w:rsidRDefault="005C32C1" w:rsidP="005C32C1">
      <w:r>
        <w:t>“PAIA”</w:t>
      </w:r>
      <w:r>
        <w:tab/>
      </w:r>
      <w:r w:rsidR="002E1703">
        <w:t xml:space="preserve">               </w:t>
      </w:r>
      <w:r>
        <w:t>Promotion of Access to Information Act No. 2 of 2000 (amended)</w:t>
      </w:r>
    </w:p>
    <w:p w14:paraId="0F34F709" w14:textId="77777777" w:rsidR="005C32C1" w:rsidRDefault="005C32C1" w:rsidP="005C32C1">
      <w:r>
        <w:t>“POPIA”</w:t>
      </w:r>
      <w:r>
        <w:tab/>
        <w:t>Protection of Personal Information Act No.4 of 2013;</w:t>
      </w:r>
    </w:p>
    <w:p w14:paraId="7DF5D00F" w14:textId="77777777" w:rsidR="005C32C1" w:rsidRDefault="005C32C1" w:rsidP="005C32C1">
      <w:r>
        <w:t>“Regulator”</w:t>
      </w:r>
      <w:r>
        <w:tab/>
        <w:t>Information Regulator; and</w:t>
      </w:r>
    </w:p>
    <w:p w14:paraId="5A3BCDB4" w14:textId="77777777" w:rsidR="005C32C1" w:rsidRDefault="005C32C1" w:rsidP="005C32C1">
      <w:r>
        <w:t>“Republic”</w:t>
      </w:r>
      <w:r>
        <w:tab/>
        <w:t>Republic of South Africa</w:t>
      </w:r>
    </w:p>
    <w:p w14:paraId="434F4EC7" w14:textId="77777777" w:rsidR="005C32C1" w:rsidRDefault="005C32C1" w:rsidP="005C32C1"/>
    <w:p w14:paraId="548E00B5" w14:textId="77777777" w:rsidR="005C32C1" w:rsidRDefault="005C32C1" w:rsidP="005C32C1"/>
    <w:p w14:paraId="66BE067B" w14:textId="5E26138A" w:rsidR="005C32C1" w:rsidRPr="002C6E7F" w:rsidRDefault="005C32C1" w:rsidP="002C6E7F">
      <w:pPr>
        <w:pStyle w:val="ListParagraph"/>
        <w:numPr>
          <w:ilvl w:val="0"/>
          <w:numId w:val="7"/>
        </w:numPr>
        <w:rPr>
          <w:b/>
          <w:bCs/>
        </w:rPr>
      </w:pPr>
      <w:r w:rsidRPr="002C6E7F">
        <w:rPr>
          <w:b/>
          <w:bCs/>
        </w:rPr>
        <w:t>INTRODUCTION TO TRUENORTH WEALTH ADVISORY (PTY) LTD</w:t>
      </w:r>
    </w:p>
    <w:p w14:paraId="230B77A6" w14:textId="77777777" w:rsidR="005C32C1" w:rsidRDefault="005C32C1" w:rsidP="005C32C1"/>
    <w:p w14:paraId="09F9E26A" w14:textId="77777777" w:rsidR="005C32C1" w:rsidRDefault="005C32C1" w:rsidP="005C32C1">
      <w:r>
        <w:t>TRUENORTH WEALTH ADVISORY (PTY) LTD (hereinafter “TNWA (PTY) LTD”) is a private company, registered as an Independent Financial Services Provider (FSP) with the Financial Services Conduct Authority (FSCA) under licence number: FSP50973, specializing in financial advice and intermediary services to the general public within the financial sector and in terms of the sub-categories for which it is authorized.</w:t>
      </w:r>
    </w:p>
    <w:p w14:paraId="526FBE72" w14:textId="77777777" w:rsidR="005C32C1" w:rsidRDefault="005C32C1" w:rsidP="005C32C1"/>
    <w:p w14:paraId="23E9EF43" w14:textId="68D7E0B5" w:rsidR="005C32C1" w:rsidRPr="002C6E7F" w:rsidRDefault="005C32C1" w:rsidP="002C6E7F">
      <w:pPr>
        <w:pStyle w:val="ListParagraph"/>
        <w:numPr>
          <w:ilvl w:val="0"/>
          <w:numId w:val="7"/>
        </w:numPr>
        <w:jc w:val="both"/>
        <w:rPr>
          <w:b/>
          <w:bCs/>
        </w:rPr>
      </w:pPr>
      <w:r w:rsidRPr="002C6E7F">
        <w:rPr>
          <w:b/>
          <w:bCs/>
        </w:rPr>
        <w:t>PURPOSE OF PAIA MANUAL</w:t>
      </w:r>
    </w:p>
    <w:p w14:paraId="608C9AA1" w14:textId="77777777" w:rsidR="005C32C1" w:rsidRDefault="005C32C1" w:rsidP="005C32C1"/>
    <w:p w14:paraId="0D1502A9" w14:textId="77777777" w:rsidR="005C32C1" w:rsidRDefault="005C32C1" w:rsidP="005C32C1">
      <w:r>
        <w:t>3.1</w:t>
      </w:r>
      <w:r>
        <w:tab/>
        <w:t>This manual has been compiled in terms of the Promotion of Access to Information Act, No.2 of 2000 (“the Act”). The Act gives effect to the constitutional right of access to information contained in section 32 of the Constitution of the Republic of South Africa.</w:t>
      </w:r>
    </w:p>
    <w:p w14:paraId="7A13BDA5" w14:textId="77777777" w:rsidR="005C32C1" w:rsidRDefault="005C32C1" w:rsidP="005C32C1"/>
    <w:p w14:paraId="625F623E" w14:textId="77777777" w:rsidR="005C32C1" w:rsidRDefault="005C32C1" w:rsidP="005C32C1">
      <w:r>
        <w:t>3.2</w:t>
      </w:r>
      <w:r>
        <w:tab/>
        <w:t>In terms of the Act, private bodies are required to compile a manual as a guide to requesters of information. This manual provides the procedure to be followed by requesters when requesting information from TNWA (PTY) LTD for the purpose of exercising or protecting rights.</w:t>
      </w:r>
    </w:p>
    <w:p w14:paraId="0048D5BF" w14:textId="77777777" w:rsidR="005C32C1" w:rsidRDefault="005C32C1" w:rsidP="005C32C1"/>
    <w:p w14:paraId="053C9F1C" w14:textId="77777777" w:rsidR="005C32C1" w:rsidRDefault="005C32C1" w:rsidP="005C32C1">
      <w:r>
        <w:t>3.3</w:t>
      </w:r>
      <w:r>
        <w:tab/>
        <w:t>This manual further sets out the type of records held by TNWA (PTY) LTD and the availability of such records.</w:t>
      </w:r>
    </w:p>
    <w:p w14:paraId="01B0BAC9" w14:textId="77777777" w:rsidR="005C32C1" w:rsidRDefault="005C32C1" w:rsidP="005C32C1"/>
    <w:p w14:paraId="73FA690D" w14:textId="77777777" w:rsidR="005C32C1" w:rsidRDefault="005C32C1" w:rsidP="005C32C1">
      <w:r>
        <w:t>3.4</w:t>
      </w:r>
      <w:r>
        <w:tab/>
        <w:t>This PAIA Manual is useful for the public to-</w:t>
      </w:r>
    </w:p>
    <w:p w14:paraId="689CFBF2" w14:textId="77777777" w:rsidR="005C32C1" w:rsidRDefault="005C32C1" w:rsidP="005C32C1"/>
    <w:p w14:paraId="697A5631" w14:textId="77777777" w:rsidR="005C32C1" w:rsidRDefault="005C32C1" w:rsidP="005C32C1">
      <w:r>
        <w:t>3.4.1</w:t>
      </w:r>
      <w:r>
        <w:tab/>
        <w:t>check the categories of records held by TNWA (PTY) LTD which are available without a person having to submit a formal PAIA request.</w:t>
      </w:r>
    </w:p>
    <w:p w14:paraId="1549897E" w14:textId="77777777" w:rsidR="005C32C1" w:rsidRDefault="005C32C1" w:rsidP="005C32C1"/>
    <w:p w14:paraId="412C6BA2" w14:textId="77777777" w:rsidR="005C32C1" w:rsidRDefault="005C32C1" w:rsidP="005C32C1">
      <w:r>
        <w:t>3.4.2</w:t>
      </w:r>
      <w:r>
        <w:tab/>
        <w:t>have a sufficient understanding of how to make a request for access to a record of TNWA (PTY) LTD by providing a description of the subjects on which TNWA (PTY) LTD holds records and the categories of records held on each subject.</w:t>
      </w:r>
    </w:p>
    <w:p w14:paraId="6029FCEB" w14:textId="77777777" w:rsidR="005C32C1" w:rsidRDefault="005C32C1" w:rsidP="005C32C1">
      <w:r>
        <w:t xml:space="preserve"> </w:t>
      </w:r>
    </w:p>
    <w:p w14:paraId="79DF248C" w14:textId="77777777" w:rsidR="005C32C1" w:rsidRDefault="005C32C1" w:rsidP="005C32C1">
      <w:r>
        <w:t>3.4.3</w:t>
      </w:r>
      <w:r>
        <w:tab/>
        <w:t>know the description of the records of TNWA (PTY) LTD which are available in accordance with any other legislation.</w:t>
      </w:r>
    </w:p>
    <w:p w14:paraId="0089FC55" w14:textId="77777777" w:rsidR="005C32C1" w:rsidRDefault="005C32C1" w:rsidP="005C32C1"/>
    <w:p w14:paraId="48A20AE4" w14:textId="77777777" w:rsidR="005C32C1" w:rsidRDefault="005C32C1" w:rsidP="005C32C1">
      <w:r>
        <w:t>3.4.4</w:t>
      </w:r>
      <w:r>
        <w:tab/>
        <w:t>access all the relevant contact details of the Information Officer and Deputy Information Officer (if appointed) who will assist the public with the records they intend to access.</w:t>
      </w:r>
    </w:p>
    <w:p w14:paraId="0B88A7A5" w14:textId="77777777" w:rsidR="005C32C1" w:rsidRDefault="005C32C1" w:rsidP="005C32C1"/>
    <w:p w14:paraId="14942994" w14:textId="77777777" w:rsidR="005C32C1" w:rsidRDefault="005C32C1" w:rsidP="005C32C1">
      <w:r>
        <w:t>3.4.5</w:t>
      </w:r>
      <w:r>
        <w:tab/>
        <w:t>know the description of the guide on how to use PAIA, as updated by the Regulator and how to obtain access to it.</w:t>
      </w:r>
    </w:p>
    <w:p w14:paraId="130BD4EE" w14:textId="77777777" w:rsidR="005C32C1" w:rsidRDefault="005C32C1" w:rsidP="005C32C1"/>
    <w:p w14:paraId="47F470D9" w14:textId="77777777" w:rsidR="005C32C1" w:rsidRDefault="005C32C1" w:rsidP="005C32C1">
      <w:r>
        <w:t>3.4.6</w:t>
      </w:r>
      <w:r>
        <w:tab/>
        <w:t>know if TNWA (PTY) LTD will process personal information, the purpose of processing of personal information and the description of the categories of data subjects and of the information or categories of information relating thereto.</w:t>
      </w:r>
    </w:p>
    <w:p w14:paraId="079A0C21" w14:textId="77777777" w:rsidR="005C32C1" w:rsidRDefault="005C32C1" w:rsidP="005C32C1"/>
    <w:p w14:paraId="3BCFF28E" w14:textId="77777777" w:rsidR="005C32C1" w:rsidRDefault="005C32C1" w:rsidP="005C32C1">
      <w:r>
        <w:t>3.4.7</w:t>
      </w:r>
      <w:r>
        <w:tab/>
        <w:t>know the description of the categories of data subjects and of the information or categories of information relating thereto.</w:t>
      </w:r>
    </w:p>
    <w:p w14:paraId="3398FDA4" w14:textId="77777777" w:rsidR="005C32C1" w:rsidRDefault="005C32C1" w:rsidP="005C32C1"/>
    <w:p w14:paraId="0F473E12" w14:textId="77777777" w:rsidR="005C32C1" w:rsidRDefault="005C32C1" w:rsidP="005C32C1">
      <w:r>
        <w:t>3.4.8</w:t>
      </w:r>
      <w:r>
        <w:tab/>
        <w:t>know the recipients or categories of recipients to whom the personal information may be supplied.</w:t>
      </w:r>
    </w:p>
    <w:p w14:paraId="3B24E293" w14:textId="77777777" w:rsidR="005C32C1" w:rsidRDefault="005C32C1" w:rsidP="005C32C1"/>
    <w:p w14:paraId="1114F76C" w14:textId="77777777" w:rsidR="005C32C1" w:rsidRDefault="005C32C1" w:rsidP="005C32C1">
      <w:r>
        <w:t>3.4.9</w:t>
      </w:r>
      <w:r>
        <w:tab/>
        <w:t>know if TNWA (PTY) LTD has planned to transfer or process personal information outside the Republic of South Africa and the recipients or categories of recipients to whom the personal information may be supplied; and</w:t>
      </w:r>
    </w:p>
    <w:p w14:paraId="6C64B1CA" w14:textId="77777777" w:rsidR="005C32C1" w:rsidRDefault="005C32C1" w:rsidP="005C32C1"/>
    <w:p w14:paraId="6E057E21" w14:textId="77777777" w:rsidR="005C32C1" w:rsidRDefault="005C32C1" w:rsidP="005C32C1">
      <w:r>
        <w:t>3.4.10</w:t>
      </w:r>
      <w:r>
        <w:tab/>
        <w:t>know whether TNWA (PTY) LTD has appropriate security measures to ensure the confidentiality, integrity and availability of the personal information which is to be processed.</w:t>
      </w:r>
    </w:p>
    <w:p w14:paraId="63C4999E" w14:textId="77777777" w:rsidR="005C32C1" w:rsidRDefault="005C32C1" w:rsidP="005C32C1"/>
    <w:p w14:paraId="484464D3" w14:textId="77777777" w:rsidR="002C6E7F" w:rsidRDefault="002C6E7F" w:rsidP="005C32C1"/>
    <w:p w14:paraId="6A2B0020" w14:textId="77777777" w:rsidR="002C6E7F" w:rsidRDefault="002C6E7F" w:rsidP="005C32C1"/>
    <w:p w14:paraId="2EA556E9" w14:textId="77777777" w:rsidR="002C6E7F" w:rsidRDefault="002C6E7F" w:rsidP="005C32C1"/>
    <w:p w14:paraId="687F1327" w14:textId="77777777" w:rsidR="002C6E7F" w:rsidRDefault="002C6E7F" w:rsidP="005C32C1"/>
    <w:p w14:paraId="41F4B3B8" w14:textId="1803E544" w:rsidR="005C32C1" w:rsidRPr="002C6E7F" w:rsidRDefault="005C32C1" w:rsidP="005C32C1">
      <w:pPr>
        <w:rPr>
          <w:b/>
          <w:bCs/>
        </w:rPr>
      </w:pPr>
      <w:r>
        <w:t>4.</w:t>
      </w:r>
      <w:r>
        <w:tab/>
      </w:r>
      <w:r w:rsidRPr="002C6E7F">
        <w:rPr>
          <w:b/>
          <w:bCs/>
        </w:rPr>
        <w:t>KEY CONTACT DETAILS I ACCESS TO INFORMATION OF TNWA (PTY) LTD</w:t>
      </w:r>
    </w:p>
    <w:p w14:paraId="639F775A" w14:textId="77777777" w:rsidR="005C32C1" w:rsidRPr="002C6E7F" w:rsidRDefault="005C32C1" w:rsidP="005C32C1">
      <w:pPr>
        <w:rPr>
          <w:b/>
          <w:bCs/>
        </w:rPr>
      </w:pPr>
      <w:r w:rsidRPr="002C6E7F">
        <w:rPr>
          <w:b/>
          <w:bCs/>
        </w:rPr>
        <w:t xml:space="preserve"> </w:t>
      </w:r>
    </w:p>
    <w:p w14:paraId="77B2ABE8" w14:textId="6318E3FF" w:rsidR="005C32C1" w:rsidRDefault="005C32C1" w:rsidP="005C32C1">
      <w:r>
        <w:t>Below a list of the Key Contact persons and the contact details of the private body. The list to be updated as and when changes occur</w:t>
      </w:r>
      <w:r w:rsidR="002C6E7F">
        <w:t>:</w:t>
      </w:r>
    </w:p>
    <w:p w14:paraId="1F354214" w14:textId="77777777" w:rsidR="002C6E7F" w:rsidRDefault="002C6E7F" w:rsidP="005C32C1"/>
    <w:p w14:paraId="173C2265" w14:textId="4CEF9BB5" w:rsidR="005C32C1" w:rsidRDefault="005C32C1" w:rsidP="005C32C1">
      <w:r>
        <w:t>Chief Information Officer (IO)</w:t>
      </w:r>
    </w:p>
    <w:p w14:paraId="79003436" w14:textId="77777777" w:rsidR="005C32C1" w:rsidRDefault="005C32C1" w:rsidP="005C32C1">
      <w:r>
        <w:t>Name:</w:t>
      </w:r>
      <w:r>
        <w:tab/>
        <w:t>Gerhard Smith</w:t>
      </w:r>
    </w:p>
    <w:p w14:paraId="17DFEC50" w14:textId="35099AF1" w:rsidR="005C32C1" w:rsidRDefault="005C32C1" w:rsidP="005C32C1">
      <w:r>
        <w:t>Tel:</w:t>
      </w:r>
      <w:r>
        <w:tab/>
        <w:t>0</w:t>
      </w:r>
      <w:r w:rsidR="002C6E7F">
        <w:t>73 426 5649</w:t>
      </w:r>
    </w:p>
    <w:p w14:paraId="047973BC" w14:textId="77777777" w:rsidR="005C32C1" w:rsidRDefault="005C32C1" w:rsidP="005C32C1">
      <w:r>
        <w:t>Email:</w:t>
      </w:r>
      <w:r>
        <w:tab/>
        <w:t>gerhard@tnwa.co.za</w:t>
      </w:r>
    </w:p>
    <w:p w14:paraId="4259AF64" w14:textId="77777777" w:rsidR="005C32C1" w:rsidRDefault="005C32C1" w:rsidP="005C32C1"/>
    <w:p w14:paraId="73B43DC2" w14:textId="77777777" w:rsidR="005C32C1" w:rsidRDefault="005C32C1" w:rsidP="005C32C1">
      <w:r>
        <w:t>Deputy Information Officer (DIO)</w:t>
      </w:r>
    </w:p>
    <w:p w14:paraId="64B234C9" w14:textId="77777777" w:rsidR="005C32C1" w:rsidRDefault="005C32C1" w:rsidP="005C32C1">
      <w:r>
        <w:t>Name:</w:t>
      </w:r>
      <w:r>
        <w:tab/>
        <w:t>Martha Maria Theron</w:t>
      </w:r>
    </w:p>
    <w:p w14:paraId="239FDFDC" w14:textId="77777777" w:rsidR="005C32C1" w:rsidRDefault="005C32C1" w:rsidP="005C32C1">
      <w:r>
        <w:t>Tel:</w:t>
      </w:r>
      <w:r>
        <w:tab/>
        <w:t>082 410 5606</w:t>
      </w:r>
    </w:p>
    <w:p w14:paraId="475BB06C" w14:textId="77777777" w:rsidR="005C32C1" w:rsidRDefault="005C32C1" w:rsidP="005C32C1">
      <w:r>
        <w:t>Email:</w:t>
      </w:r>
      <w:r>
        <w:tab/>
        <w:t>martie@tnwa.co.za</w:t>
      </w:r>
    </w:p>
    <w:p w14:paraId="238BED3D" w14:textId="77777777" w:rsidR="005C32C1" w:rsidRDefault="005C32C1" w:rsidP="005C32C1">
      <w:r>
        <w:t xml:space="preserve"> </w:t>
      </w:r>
    </w:p>
    <w:p w14:paraId="536C5FE8" w14:textId="77777777" w:rsidR="005C32C1" w:rsidRDefault="005C32C1" w:rsidP="005C32C1">
      <w:r>
        <w:t>Access to information general contacts</w:t>
      </w:r>
    </w:p>
    <w:p w14:paraId="72EE32B2" w14:textId="77777777" w:rsidR="005C32C1" w:rsidRDefault="005C32C1" w:rsidP="005C32C1">
      <w:r>
        <w:t>Email:</w:t>
      </w:r>
      <w:r>
        <w:tab/>
        <w:t xml:space="preserve">             gerhard@tnwa.co.za</w:t>
      </w:r>
    </w:p>
    <w:p w14:paraId="371BBF31" w14:textId="77777777" w:rsidR="005C32C1" w:rsidRDefault="005C32C1" w:rsidP="005C32C1"/>
    <w:p w14:paraId="3E827D43" w14:textId="77777777" w:rsidR="005C32C1" w:rsidRDefault="005C32C1" w:rsidP="005C32C1"/>
    <w:p w14:paraId="2F0C519A" w14:textId="77777777" w:rsidR="005C32C1" w:rsidRDefault="005C32C1" w:rsidP="005C32C1">
      <w:r>
        <w:t>National or Head Office of TNWA (PTY) LTD</w:t>
      </w:r>
    </w:p>
    <w:p w14:paraId="385196BA" w14:textId="77777777" w:rsidR="0099615F" w:rsidRDefault="005C32C1" w:rsidP="005C32C1">
      <w:r>
        <w:t xml:space="preserve">Postal Address:    </w:t>
      </w:r>
      <w:r>
        <w:tab/>
        <w:t xml:space="preserve">27 Victoria Link, Route 21 Business Park, Irene, Pretoria, 0157                                                                                                       </w:t>
      </w:r>
    </w:p>
    <w:p w14:paraId="616151DE" w14:textId="77777777" w:rsidR="0099615F" w:rsidRDefault="005C32C1" w:rsidP="005C32C1">
      <w:r>
        <w:t>Physical Address:</w:t>
      </w:r>
      <w:r>
        <w:tab/>
        <w:t>27 Victoria Link, Route 21 Business Park, Irene, Pretoria, 0157</w:t>
      </w:r>
    </w:p>
    <w:p w14:paraId="4104838A" w14:textId="2D10322A" w:rsidR="005C32C1" w:rsidRDefault="005C32C1" w:rsidP="005C32C1">
      <w:r>
        <w:t xml:space="preserve"> Telephone:</w:t>
      </w:r>
      <w:r>
        <w:tab/>
      </w:r>
      <w:r>
        <w:tab/>
        <w:t>064 540 8659</w:t>
      </w:r>
    </w:p>
    <w:p w14:paraId="65372976" w14:textId="5963B681" w:rsidR="005C32C1" w:rsidRDefault="005C32C1" w:rsidP="005C32C1">
      <w:r>
        <w:t>Email:</w:t>
      </w:r>
      <w:r>
        <w:tab/>
      </w:r>
      <w:r w:rsidR="0099615F">
        <w:t xml:space="preserve">                            </w:t>
      </w:r>
      <w:r>
        <w:t>gerhard@tnwa.co.za</w:t>
      </w:r>
    </w:p>
    <w:p w14:paraId="103E7607" w14:textId="035C6760" w:rsidR="005C32C1" w:rsidRDefault="005C32C1" w:rsidP="005C32C1">
      <w:r>
        <w:t>Website:</w:t>
      </w:r>
      <w:r>
        <w:tab/>
      </w:r>
      <w:r w:rsidR="0099615F">
        <w:t xml:space="preserve">             </w:t>
      </w:r>
      <w:r>
        <w:t>https://www.tnwa.co.za</w:t>
      </w:r>
    </w:p>
    <w:p w14:paraId="2B85A59F" w14:textId="77777777" w:rsidR="0099615F" w:rsidRDefault="0099615F" w:rsidP="005C32C1"/>
    <w:p w14:paraId="59B67932" w14:textId="77777777" w:rsidR="0099615F" w:rsidRDefault="0099615F" w:rsidP="005C32C1"/>
    <w:p w14:paraId="47429C12" w14:textId="412F96BC" w:rsidR="005C32C1" w:rsidRPr="0099615F" w:rsidRDefault="005C32C1" w:rsidP="005C32C1">
      <w:pPr>
        <w:rPr>
          <w:b/>
          <w:bCs/>
        </w:rPr>
      </w:pPr>
      <w:r>
        <w:t>5.</w:t>
      </w:r>
      <w:r>
        <w:tab/>
      </w:r>
      <w:r w:rsidRPr="0099615F">
        <w:rPr>
          <w:b/>
          <w:bCs/>
        </w:rPr>
        <w:t>GUIDE ON HOW TO USE PAIA AND HOW TO OBTAIN ACCESS TO THE GUIDE</w:t>
      </w:r>
    </w:p>
    <w:p w14:paraId="43608EA4" w14:textId="77777777" w:rsidR="005C32C1" w:rsidRDefault="005C32C1" w:rsidP="005C32C1">
      <w:r>
        <w:t>5.1.</w:t>
      </w:r>
      <w:r>
        <w:tab/>
        <w:t>The Regulator has, in terms of section 10(1) of PAIA, as amended, updated, and made available the revised Guide on how to use PAIA (“Guide”), in an easily comprehensible form and manner, as may reasonably be required by a person who wishes to exercise any right contemplated in PAIA and POPIA.</w:t>
      </w:r>
    </w:p>
    <w:p w14:paraId="6A4D146C" w14:textId="77777777" w:rsidR="005C32C1" w:rsidRDefault="005C32C1" w:rsidP="005C32C1"/>
    <w:p w14:paraId="2A157430" w14:textId="77777777" w:rsidR="005C32C1" w:rsidRDefault="005C32C1" w:rsidP="005C32C1">
      <w:r>
        <w:lastRenderedPageBreak/>
        <w:t>5.2.</w:t>
      </w:r>
      <w:r>
        <w:tab/>
        <w:t>The Guide is available in both English and Afrikaans from the offices of TNWA (PTY) LTD.</w:t>
      </w:r>
    </w:p>
    <w:p w14:paraId="563602B8" w14:textId="77777777" w:rsidR="005C32C1" w:rsidRDefault="005C32C1" w:rsidP="005C32C1">
      <w:r>
        <w:t>5.3.</w:t>
      </w:r>
      <w:r>
        <w:tab/>
        <w:t>The aforesaid Guide contains the description of-</w:t>
      </w:r>
    </w:p>
    <w:p w14:paraId="71131ED0" w14:textId="77777777" w:rsidR="005C32C1" w:rsidRDefault="005C32C1" w:rsidP="005C32C1">
      <w:r>
        <w:t>5.3.1.</w:t>
      </w:r>
      <w:r>
        <w:tab/>
        <w:t>the objects of PAIA and POPIA.</w:t>
      </w:r>
    </w:p>
    <w:p w14:paraId="059206D4" w14:textId="77777777" w:rsidR="005C32C1" w:rsidRDefault="005C32C1" w:rsidP="005C32C1">
      <w:r>
        <w:t>5.3.2.</w:t>
      </w:r>
      <w:r>
        <w:tab/>
        <w:t>the postal and street address, phone, and fax number and, if available, electronic mail address of-</w:t>
      </w:r>
    </w:p>
    <w:p w14:paraId="4E1CB0D5" w14:textId="77777777" w:rsidR="005C32C1" w:rsidRDefault="005C32C1" w:rsidP="005C32C1">
      <w:r>
        <w:t>5.3.2.1.</w:t>
      </w:r>
      <w:r>
        <w:tab/>
        <w:t>the Information Officer of every public body, and</w:t>
      </w:r>
    </w:p>
    <w:p w14:paraId="3DB8AF99" w14:textId="77777777" w:rsidR="005C32C1" w:rsidRDefault="005C32C1" w:rsidP="005C32C1">
      <w:r>
        <w:t>5.3.2.2.</w:t>
      </w:r>
      <w:r>
        <w:tab/>
        <w:t>every Deputy Information Officer of every public and private body designated in terms of section 17(1) of PAIA1 and section 56 of POPIA2;</w:t>
      </w:r>
    </w:p>
    <w:p w14:paraId="27CC280B" w14:textId="77777777" w:rsidR="005C32C1" w:rsidRDefault="005C32C1" w:rsidP="005C32C1">
      <w:r>
        <w:t>5.3.3.</w:t>
      </w:r>
      <w:r>
        <w:tab/>
        <w:t>the manner and form of a request for-</w:t>
      </w:r>
    </w:p>
    <w:p w14:paraId="5E2906A2" w14:textId="77777777" w:rsidR="005C32C1" w:rsidRDefault="005C32C1" w:rsidP="005C32C1">
      <w:r>
        <w:t>5.3.3.1.</w:t>
      </w:r>
      <w:r>
        <w:tab/>
        <w:t>access to a record of a public body contemplated in section 113; and</w:t>
      </w:r>
    </w:p>
    <w:p w14:paraId="66F0707B" w14:textId="77777777" w:rsidR="005C32C1" w:rsidRDefault="005C32C1" w:rsidP="005C32C1">
      <w:r>
        <w:t>5.3.3.2.</w:t>
      </w:r>
      <w:r>
        <w:tab/>
        <w:t>access to a record of a private body contemplated in section 504;</w:t>
      </w:r>
    </w:p>
    <w:p w14:paraId="03B68F8A" w14:textId="77777777" w:rsidR="005C32C1" w:rsidRDefault="005C32C1" w:rsidP="005C32C1">
      <w:r>
        <w:t>1</w:t>
      </w:r>
      <w:r>
        <w:tab/>
        <w:t>Section 17(1) of PAIA- 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w:t>
      </w:r>
    </w:p>
    <w:p w14:paraId="4E292F9E" w14:textId="77777777" w:rsidR="005C32C1" w:rsidRDefault="005C32C1" w:rsidP="005C32C1">
      <w:r>
        <w:t>2</w:t>
      </w:r>
      <w:r>
        <w:tab/>
        <w:t>Section 56(a) of POPIA- 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p>
    <w:p w14:paraId="3CBE0D31" w14:textId="77777777" w:rsidR="005C32C1" w:rsidRDefault="005C32C1" w:rsidP="005C32C1">
      <w:r>
        <w:t>3</w:t>
      </w:r>
      <w:r>
        <w:tab/>
        <w:t>Section 11(1) of PAIA- 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p>
    <w:p w14:paraId="23C37090" w14:textId="77777777" w:rsidR="005C32C1" w:rsidRDefault="005C32C1" w:rsidP="005C32C1">
      <w:r>
        <w:t>4</w:t>
      </w:r>
      <w:r>
        <w:tab/>
        <w:t>Section 50(1) of PAIA- A requester must be given access to any record of a private body if-</w:t>
      </w:r>
    </w:p>
    <w:p w14:paraId="371C0703" w14:textId="48545745" w:rsidR="005C32C1" w:rsidRDefault="005C32C1" w:rsidP="005C32C1">
      <w:r>
        <w:t xml:space="preserve"> 5.3.4.</w:t>
      </w:r>
      <w:r>
        <w:tab/>
        <w:t>the assistance available from the IO of a public body in terms of PAIA and POPIA.</w:t>
      </w:r>
    </w:p>
    <w:p w14:paraId="16546454" w14:textId="77777777" w:rsidR="005C32C1" w:rsidRDefault="005C32C1" w:rsidP="005C32C1">
      <w:r>
        <w:t>5.3.5.</w:t>
      </w:r>
      <w:r>
        <w:tab/>
        <w:t>the assistance available from the Regulator in terms of PAIA and POPIA.</w:t>
      </w:r>
    </w:p>
    <w:p w14:paraId="25FE6E91" w14:textId="66A4BF51" w:rsidR="005C32C1" w:rsidRDefault="005C32C1" w:rsidP="005C32C1">
      <w:r>
        <w:t>5.3.6.</w:t>
      </w:r>
      <w:r>
        <w:tab/>
        <w:t>all remedies in law available regarding an act or failure to act in respect of a right or duty conferred or imposed by PAIA and POPIA, including the manner of lodging-</w:t>
      </w:r>
    </w:p>
    <w:p w14:paraId="2CE48A5E" w14:textId="77777777" w:rsidR="005C32C1" w:rsidRDefault="005C32C1" w:rsidP="005C32C1">
      <w:r>
        <w:t>5.3.6.1.</w:t>
      </w:r>
      <w:r>
        <w:tab/>
        <w:t>an internal appeal;</w:t>
      </w:r>
    </w:p>
    <w:p w14:paraId="569CFBE2" w14:textId="77777777" w:rsidR="005C32C1" w:rsidRDefault="005C32C1" w:rsidP="005C32C1">
      <w:r>
        <w:t>5.3.6.2.</w:t>
      </w:r>
      <w:r>
        <w:tab/>
        <w:t>a complaint to the Regulator; and</w:t>
      </w:r>
    </w:p>
    <w:p w14:paraId="5F77EEBB" w14:textId="77777777" w:rsidR="005C32C1" w:rsidRDefault="005C32C1" w:rsidP="005C32C1">
      <w:r>
        <w:t>5.3.6.3.</w:t>
      </w:r>
      <w:r>
        <w:tab/>
        <w:t>an application with a court against a decision by the information officer of a public body, a decision on internal appeal or a decision by the Regulator or a decision of the head of a private body;</w:t>
      </w:r>
    </w:p>
    <w:p w14:paraId="1FE2D1BA" w14:textId="77777777" w:rsidR="005C32C1" w:rsidRDefault="005C32C1" w:rsidP="005C32C1">
      <w:r>
        <w:t>5.3.7.</w:t>
      </w:r>
      <w:r>
        <w:tab/>
        <w:t>the provisions of sections 145 and 516 requiring a public body and private body, respectively, to compile a manual, and how to obtain access to a manual;</w:t>
      </w:r>
    </w:p>
    <w:p w14:paraId="5B949B65" w14:textId="77777777" w:rsidR="005C32C1" w:rsidRDefault="005C32C1" w:rsidP="005C32C1">
      <w:r>
        <w:t>5.3.8.</w:t>
      </w:r>
      <w:r>
        <w:tab/>
        <w:t>the provisions of sections 157 and 528 providing for the voluntary disclosure of categories of records by a public body and private body, respectively;</w:t>
      </w:r>
    </w:p>
    <w:p w14:paraId="6F1A4ED3" w14:textId="77777777" w:rsidR="005C32C1" w:rsidRDefault="005C32C1" w:rsidP="005C32C1">
      <w:r>
        <w:t>5.3.9.</w:t>
      </w:r>
      <w:r>
        <w:tab/>
        <w:t>the notices issued in terms of sections 229 and 5410 regarding fees to be paid in relation to requests for access; and</w:t>
      </w:r>
    </w:p>
    <w:p w14:paraId="5F4EEC63" w14:textId="77777777" w:rsidR="005C32C1" w:rsidRDefault="005C32C1" w:rsidP="005C32C1">
      <w:r>
        <w:lastRenderedPageBreak/>
        <w:t>5.3.10.</w:t>
      </w:r>
      <w:r>
        <w:tab/>
        <w:t>the regulations made in terms of section 9211.</w:t>
      </w:r>
    </w:p>
    <w:p w14:paraId="71CF75FE" w14:textId="77777777" w:rsidR="005C32C1" w:rsidRDefault="005C32C1" w:rsidP="005C32C1"/>
    <w:p w14:paraId="3EEE7DEB" w14:textId="77777777" w:rsidR="005C32C1" w:rsidRDefault="005C32C1" w:rsidP="005C32C1">
      <w:r>
        <w:t>5.4.</w:t>
      </w:r>
      <w:r>
        <w:tab/>
        <w:t>Members of the public can inspect or make copies of the Guide from the offices of the public and private bodies, including the office of the Regulator, during normal working hours.</w:t>
      </w:r>
    </w:p>
    <w:p w14:paraId="1E7E3666" w14:textId="77777777" w:rsidR="005C32C1" w:rsidRDefault="005C32C1" w:rsidP="005C32C1">
      <w:r>
        <w:t>a)</w:t>
      </w:r>
      <w:r>
        <w:tab/>
        <w:t>that record is required for the exercise or protection of any rights;</w:t>
      </w:r>
    </w:p>
    <w:p w14:paraId="6AF9B31B" w14:textId="77777777" w:rsidR="005C32C1" w:rsidRDefault="005C32C1" w:rsidP="005C32C1">
      <w:r>
        <w:t>b)</w:t>
      </w:r>
      <w:r>
        <w:tab/>
        <w:t>that person complies with the procedural requirements in PAIA relating to a request for access to that record; and</w:t>
      </w:r>
    </w:p>
    <w:p w14:paraId="0858FAAA" w14:textId="77777777" w:rsidR="005C32C1" w:rsidRDefault="005C32C1" w:rsidP="005C32C1">
      <w:r>
        <w:t>c)</w:t>
      </w:r>
      <w:r>
        <w:tab/>
        <w:t>access to that record is not refused in terms of any ground for refusal contemplated in Chapter 4 of this Part.</w:t>
      </w:r>
    </w:p>
    <w:p w14:paraId="5894F5F1" w14:textId="77777777" w:rsidR="005C32C1" w:rsidRDefault="005C32C1" w:rsidP="005C32C1">
      <w:r>
        <w:t>5</w:t>
      </w:r>
      <w:r>
        <w:tab/>
        <w:t>Section 14(1) of PAIA- The information officer of a public body must, in at least three official languages, make available a manual containing information listed in paragraph 4 above.</w:t>
      </w:r>
    </w:p>
    <w:p w14:paraId="12E8F48B" w14:textId="77777777" w:rsidR="005C32C1" w:rsidRDefault="005C32C1" w:rsidP="005C32C1">
      <w:r>
        <w:t>6</w:t>
      </w:r>
      <w:r>
        <w:tab/>
        <w:t>Section 51(1) of PAIA- The head of a private body must make available a manual containing the description of the information listed in paragraph 4 above.</w:t>
      </w:r>
    </w:p>
    <w:p w14:paraId="544180ED" w14:textId="77777777" w:rsidR="005C32C1" w:rsidRDefault="005C32C1" w:rsidP="005C32C1">
      <w:r>
        <w:t>7</w:t>
      </w:r>
      <w:r>
        <w:tab/>
        <w:t>Section 15(1) of PAIA- The information officer of a public body, must make available in the prescribed manner a description of the categories of records of the public body that are automatically available without a person having to request access</w:t>
      </w:r>
    </w:p>
    <w:p w14:paraId="2DDFA1F4" w14:textId="77777777" w:rsidR="005C32C1" w:rsidRDefault="005C32C1" w:rsidP="005C32C1">
      <w:r>
        <w:t>8</w:t>
      </w:r>
      <w:r>
        <w:tab/>
        <w:t>Section 52(1) of PAIA- The head of a private body may, on a voluntary basis, make available in the prescribed manner a description of the categories of records of the private body that are automatically available without a person having to request access</w:t>
      </w:r>
    </w:p>
    <w:p w14:paraId="0DF97A1A" w14:textId="77777777" w:rsidR="005C32C1" w:rsidRDefault="005C32C1" w:rsidP="005C32C1">
      <w:r>
        <w:t>9</w:t>
      </w:r>
      <w:r>
        <w:tab/>
        <w:t>Section 22(1) of PAIA- The information officer of a public body to whom a request for access is made, must by notice require the requester to pay the prescribed request fee (if any), before further processing the request.</w:t>
      </w:r>
    </w:p>
    <w:p w14:paraId="161321E4" w14:textId="77777777" w:rsidR="005C32C1" w:rsidRDefault="005C32C1" w:rsidP="005C32C1">
      <w:r>
        <w:t>10</w:t>
      </w:r>
      <w:r>
        <w:tab/>
        <w:t>Section 54(1) of PAIA- The head of a private body to whom a request for access is made must by notice require the requester to pay the prescribed request fee (if any), before further processing the request.</w:t>
      </w:r>
    </w:p>
    <w:p w14:paraId="0404CA8C" w14:textId="77777777" w:rsidR="005C32C1" w:rsidRDefault="005C32C1" w:rsidP="005C32C1">
      <w:r>
        <w:t>11</w:t>
      </w:r>
      <w:r>
        <w:tab/>
        <w:t>Section 92(1) of PAIA provides that – “The Minister may, by notice in the Gazette, make regulations regarding-</w:t>
      </w:r>
    </w:p>
    <w:p w14:paraId="46DB01A6" w14:textId="77777777" w:rsidR="005C32C1" w:rsidRDefault="005C32C1" w:rsidP="005C32C1">
      <w:r>
        <w:t>(a)</w:t>
      </w:r>
      <w:r>
        <w:tab/>
        <w:t>any matter which is required or permitted by this Act to be prescribed;</w:t>
      </w:r>
    </w:p>
    <w:p w14:paraId="5ADB1E43" w14:textId="77777777" w:rsidR="005C32C1" w:rsidRDefault="005C32C1" w:rsidP="005C32C1">
      <w:r>
        <w:t>(b)</w:t>
      </w:r>
      <w:r>
        <w:tab/>
        <w:t>any matter relating to the fees contemplated in sections 22 and 54;</w:t>
      </w:r>
    </w:p>
    <w:p w14:paraId="2324CBD4" w14:textId="77777777" w:rsidR="005C32C1" w:rsidRDefault="005C32C1" w:rsidP="005C32C1">
      <w:r>
        <w:t>(c)</w:t>
      </w:r>
      <w:r>
        <w:tab/>
        <w:t>any notice required by this Act;</w:t>
      </w:r>
    </w:p>
    <w:p w14:paraId="55AC5589" w14:textId="77777777" w:rsidR="005C32C1" w:rsidRDefault="005C32C1" w:rsidP="005C32C1">
      <w:r>
        <w:t>(d)</w:t>
      </w:r>
      <w:r>
        <w:tab/>
        <w:t>uniform criteria to be applied by the information officer of a public body when deciding which categories of records are to be made available in terms of section 15; and</w:t>
      </w:r>
    </w:p>
    <w:p w14:paraId="4F5A5A96" w14:textId="77777777" w:rsidR="005C32C1" w:rsidRDefault="005C32C1" w:rsidP="005C32C1">
      <w:r>
        <w:t>(e)</w:t>
      </w:r>
      <w:r>
        <w:tab/>
        <w:t>any administrative or procedural matter necessary to give effect to the provisions of this Act.”</w:t>
      </w:r>
    </w:p>
    <w:p w14:paraId="125BC91E" w14:textId="77777777" w:rsidR="0099615F" w:rsidRDefault="005C32C1" w:rsidP="005C32C1">
      <w:r>
        <w:t xml:space="preserve"> </w:t>
      </w:r>
    </w:p>
    <w:p w14:paraId="445EAA23" w14:textId="5CD5D511" w:rsidR="005C32C1" w:rsidRDefault="005C32C1" w:rsidP="005C32C1">
      <w:r>
        <w:t>5.5.</w:t>
      </w:r>
      <w:r>
        <w:tab/>
        <w:t>The Guide can also be obtained-</w:t>
      </w:r>
    </w:p>
    <w:p w14:paraId="7EB1D17C" w14:textId="77777777" w:rsidR="005C32C1" w:rsidRDefault="005C32C1" w:rsidP="005C32C1">
      <w:r>
        <w:t>5.5.1.</w:t>
      </w:r>
      <w:r>
        <w:tab/>
        <w:t>upon request to the Information Officer described herein;</w:t>
      </w:r>
    </w:p>
    <w:p w14:paraId="06BE7AE9" w14:textId="77777777" w:rsidR="005C32C1" w:rsidRDefault="005C32C1" w:rsidP="005C32C1">
      <w:r>
        <w:t>5.5.2.</w:t>
      </w:r>
      <w:r>
        <w:tab/>
        <w:t>from the website of the Regulator (https://www.justice.gov.za/inforeg/).</w:t>
      </w:r>
    </w:p>
    <w:p w14:paraId="547DEFAB" w14:textId="77777777" w:rsidR="005C32C1" w:rsidRDefault="005C32C1" w:rsidP="005C32C1"/>
    <w:p w14:paraId="7E6067B5" w14:textId="77777777" w:rsidR="005C32C1" w:rsidRDefault="005C32C1" w:rsidP="005C32C1">
      <w:r>
        <w:t>4.6.1</w:t>
      </w:r>
      <w:r>
        <w:tab/>
        <w:t>A copy of the Guide is also available in the following official language, for public inspection during normal office hours: English and Afrikaans.</w:t>
      </w:r>
    </w:p>
    <w:p w14:paraId="53777CDE" w14:textId="77777777" w:rsidR="005C32C1" w:rsidRDefault="005C32C1" w:rsidP="005C32C1"/>
    <w:p w14:paraId="1A5FA4AA" w14:textId="77777777" w:rsidR="005C32C1" w:rsidRPr="0099615F" w:rsidRDefault="005C32C1" w:rsidP="005C32C1">
      <w:pPr>
        <w:rPr>
          <w:b/>
          <w:bCs/>
        </w:rPr>
      </w:pPr>
      <w:r>
        <w:t>6.</w:t>
      </w:r>
      <w:r>
        <w:tab/>
      </w:r>
      <w:r w:rsidRPr="0099615F">
        <w:rPr>
          <w:b/>
          <w:bCs/>
        </w:rPr>
        <w:t>CATEGORIES OF RECORDS OF TNWA (PTY) LTD WHICH ARE AVAILABLE WITHOUT A PERSON HAVING TO REQUEST ACCESS</w:t>
      </w:r>
    </w:p>
    <w:p w14:paraId="4872EB69" w14:textId="16F63881" w:rsidR="005C32C1" w:rsidRPr="006352AA" w:rsidRDefault="005C32C1" w:rsidP="005C32C1">
      <w:pPr>
        <w:rPr>
          <w:color w:val="2F5496" w:themeColor="accent1" w:themeShade="BF"/>
        </w:rPr>
      </w:pPr>
      <w:r>
        <w:t>The following are categories of records held by TNWA (PTY) LTD which are available without a person having to request access by completing Form 2, meaning the types of the records that may be available on the website, and a person may download or request telephonically or by sending an email to</w:t>
      </w:r>
      <w:r w:rsidR="006352AA" w:rsidRPr="006352AA">
        <w:rPr>
          <w:color w:val="2F5496" w:themeColor="accent1" w:themeShade="BF"/>
        </w:rPr>
        <w:t xml:space="preserve">: </w:t>
      </w:r>
      <w:r w:rsidRPr="006352AA">
        <w:rPr>
          <w:color w:val="2F5496" w:themeColor="accent1" w:themeShade="BF"/>
        </w:rPr>
        <w:t xml:space="preserve"> </w:t>
      </w:r>
      <w:hyperlink r:id="rId7" w:history="1">
        <w:r w:rsidR="006352AA" w:rsidRPr="006874C3">
          <w:rPr>
            <w:rStyle w:val="Hyperlink"/>
            <w:color w:val="034990" w:themeColor="hyperlink" w:themeShade="BF"/>
          </w:rPr>
          <w:t>gerhard@tnwa.co.za</w:t>
        </w:r>
      </w:hyperlink>
    </w:p>
    <w:p w14:paraId="68C18641" w14:textId="31D9A531" w:rsidR="008C30AA" w:rsidRDefault="005C32C1" w:rsidP="005C32C1">
      <w:r>
        <w:t>Public</w:t>
      </w:r>
      <w:r w:rsidR="008C30AA">
        <w:t xml:space="preserve"> </w:t>
      </w:r>
      <w:r>
        <w:t>Product</w:t>
      </w:r>
      <w:r w:rsidR="008C30AA">
        <w:t xml:space="preserve">s </w:t>
      </w:r>
      <w:r>
        <w:t>and</w:t>
      </w:r>
      <w:r w:rsidR="008C30AA">
        <w:t xml:space="preserve"> </w:t>
      </w:r>
      <w:r>
        <w:t>Services</w:t>
      </w:r>
      <w:r w:rsidR="008C30AA">
        <w:t xml:space="preserve"> Information and Offerings</w:t>
      </w:r>
      <w:r>
        <w:tab/>
      </w:r>
    </w:p>
    <w:p w14:paraId="663A6161" w14:textId="0887F30A" w:rsidR="005C32C1" w:rsidRDefault="005C32C1" w:rsidP="005C32C1">
      <w:r>
        <w:t>Public Corporate Records</w:t>
      </w:r>
      <w:r>
        <w:tab/>
      </w:r>
    </w:p>
    <w:p w14:paraId="68B6BD13" w14:textId="135989E4" w:rsidR="005C32C1" w:rsidRDefault="005C32C1" w:rsidP="005C32C1">
      <w:r>
        <w:t>Newsletter</w:t>
      </w:r>
      <w:r w:rsidR="008C30AA">
        <w:t xml:space="preserve"> (Upon request)</w:t>
      </w:r>
    </w:p>
    <w:p w14:paraId="45805EE3" w14:textId="5313DFC5" w:rsidR="005C32C1" w:rsidRDefault="005C32C1" w:rsidP="005C32C1">
      <w:r>
        <w:t>Privacy Policy / POPI</w:t>
      </w:r>
      <w:r>
        <w:tab/>
      </w:r>
    </w:p>
    <w:p w14:paraId="68C51443" w14:textId="65F444AA" w:rsidR="005C32C1" w:rsidRDefault="005C32C1" w:rsidP="005C32C1">
      <w:r>
        <w:t>Terms and Conditions of Use</w:t>
      </w:r>
      <w:r>
        <w:tab/>
      </w:r>
    </w:p>
    <w:p w14:paraId="6BA73A76" w14:textId="77777777" w:rsidR="005C32C1" w:rsidRDefault="005C32C1" w:rsidP="005C32C1"/>
    <w:p w14:paraId="728125B6" w14:textId="77777777" w:rsidR="005C32C1" w:rsidRPr="008C30AA" w:rsidRDefault="005C32C1" w:rsidP="005C32C1">
      <w:pPr>
        <w:rPr>
          <w:b/>
          <w:bCs/>
        </w:rPr>
      </w:pPr>
      <w:r>
        <w:t>7.</w:t>
      </w:r>
      <w:r>
        <w:tab/>
      </w:r>
      <w:r w:rsidRPr="008C30AA">
        <w:rPr>
          <w:b/>
          <w:bCs/>
        </w:rPr>
        <w:t>INDICATION OF OTHER LEGISLATION IN TERMS OF WHICH THE RECORDS OF TRUENORTH WEALTH ADVISORY (PTY) LTD ARE AVAILABLE</w:t>
      </w:r>
    </w:p>
    <w:p w14:paraId="5F90B811" w14:textId="77777777" w:rsidR="005C32C1" w:rsidRDefault="005C32C1" w:rsidP="005C32C1"/>
    <w:p w14:paraId="4DF2553E" w14:textId="77777777" w:rsidR="005C32C1" w:rsidRDefault="005C32C1" w:rsidP="005C32C1">
      <w:r>
        <w:t>Records maintained by TNWA (PTY) LTD in terms of other legislation includes but are not limited to:</w:t>
      </w:r>
    </w:p>
    <w:p w14:paraId="64BD0908" w14:textId="77777777" w:rsidR="005C32C1" w:rsidRDefault="005C32C1" w:rsidP="005C32C1"/>
    <w:p w14:paraId="43106C1F" w14:textId="66FB2A23" w:rsidR="005C32C1" w:rsidRDefault="005C32C1" w:rsidP="005C32C1">
      <w:r>
        <w:tab/>
        <w:t>Basic Conditions of Employment Act 75 of 1997;</w:t>
      </w:r>
    </w:p>
    <w:p w14:paraId="6810B089" w14:textId="4C8C6EA2" w:rsidR="005C32C1" w:rsidRDefault="005C32C1" w:rsidP="005C32C1">
      <w:r>
        <w:tab/>
        <w:t>Broad-Based Black Economic Empowerment Act 53 of 2003;</w:t>
      </w:r>
    </w:p>
    <w:p w14:paraId="6351585A" w14:textId="427D2899" w:rsidR="005C32C1" w:rsidRDefault="005C32C1" w:rsidP="005C32C1">
      <w:r>
        <w:tab/>
        <w:t>Compensation for Occupational Injuries and Diseases Act 130 of 1993;</w:t>
      </w:r>
    </w:p>
    <w:p w14:paraId="42B753B4" w14:textId="568B5710" w:rsidR="005C32C1" w:rsidRDefault="005C32C1" w:rsidP="005C32C1">
      <w:r>
        <w:tab/>
        <w:t>Electronic Communications and Transactions Act 25 of 2002;</w:t>
      </w:r>
    </w:p>
    <w:p w14:paraId="0E130685" w14:textId="3A97E6B7" w:rsidR="005C32C1" w:rsidRDefault="005C32C1" w:rsidP="005C32C1">
      <w:r>
        <w:tab/>
        <w:t>Employment Equity Act 55 of 1998;</w:t>
      </w:r>
    </w:p>
    <w:p w14:paraId="0AEDE5E6" w14:textId="707AD584" w:rsidR="005C32C1" w:rsidRDefault="005C32C1" w:rsidP="005C32C1">
      <w:r>
        <w:tab/>
        <w:t>Financial Intelligence Centre Act 38 of 2001;</w:t>
      </w:r>
    </w:p>
    <w:p w14:paraId="63996A44" w14:textId="335E1D65" w:rsidR="005C32C1" w:rsidRDefault="005C32C1" w:rsidP="005C32C1">
      <w:r>
        <w:tab/>
        <w:t>Financial Advisory and Intermediary Services Act 37 0f 2002;</w:t>
      </w:r>
    </w:p>
    <w:p w14:paraId="54EF817D" w14:textId="0AD43431" w:rsidR="005C32C1" w:rsidRDefault="005C32C1" w:rsidP="005C32C1">
      <w:r>
        <w:t xml:space="preserve"> </w:t>
      </w:r>
      <w:r>
        <w:tab/>
        <w:t>Income Tax Act 58 of 1962;</w:t>
      </w:r>
    </w:p>
    <w:p w14:paraId="03477061" w14:textId="09E2ED55" w:rsidR="005C32C1" w:rsidRDefault="005C32C1" w:rsidP="005C32C1">
      <w:r>
        <w:tab/>
        <w:t>Labour Relations Act 66 of 1995;</w:t>
      </w:r>
    </w:p>
    <w:p w14:paraId="66AEF627" w14:textId="61B78BD3" w:rsidR="005C32C1" w:rsidRDefault="005C32C1" w:rsidP="005C32C1">
      <w:r>
        <w:tab/>
        <w:t>Occupational Health and Safety Act 85 of 1993;</w:t>
      </w:r>
    </w:p>
    <w:p w14:paraId="612629DC" w14:textId="597C1576" w:rsidR="005C32C1" w:rsidRDefault="005C32C1" w:rsidP="005C32C1">
      <w:r>
        <w:tab/>
        <w:t>Pension Funds Act 24 of 1956;</w:t>
      </w:r>
    </w:p>
    <w:p w14:paraId="1020B8CA" w14:textId="08503AB8" w:rsidR="005C32C1" w:rsidRDefault="005C32C1" w:rsidP="005C32C1">
      <w:r>
        <w:tab/>
        <w:t>Promotion of Access to Information Act 2 of 2000;</w:t>
      </w:r>
    </w:p>
    <w:p w14:paraId="525DC505" w14:textId="08E95913" w:rsidR="005C32C1" w:rsidRDefault="005C32C1" w:rsidP="005C32C1">
      <w:r>
        <w:tab/>
        <w:t>Protection of Personal Information Act 4 of 2013;</w:t>
      </w:r>
    </w:p>
    <w:p w14:paraId="725C2E06" w14:textId="7B0AD22A" w:rsidR="005C32C1" w:rsidRDefault="005C32C1" w:rsidP="005C32C1">
      <w:r>
        <w:lastRenderedPageBreak/>
        <w:tab/>
        <w:t>Unemployment Insurance Contributions Act 4 of 2002;</w:t>
      </w:r>
    </w:p>
    <w:p w14:paraId="555E9AE2" w14:textId="692D9229" w:rsidR="005C32C1" w:rsidRDefault="005C32C1" w:rsidP="005C32C1">
      <w:r>
        <w:tab/>
        <w:t>Unemployment Insurance Act 30 of 1996; and</w:t>
      </w:r>
    </w:p>
    <w:p w14:paraId="2968AFF0" w14:textId="144D274F" w:rsidR="005C32C1" w:rsidRDefault="005C32C1" w:rsidP="005C32C1">
      <w:r>
        <w:tab/>
        <w:t>Value Added Tax Act 89 of 1991.</w:t>
      </w:r>
    </w:p>
    <w:p w14:paraId="303249E1" w14:textId="77777777" w:rsidR="005C32C1" w:rsidRDefault="005C32C1" w:rsidP="005C32C1"/>
    <w:p w14:paraId="1448FF5A" w14:textId="77777777" w:rsidR="005C32C1" w:rsidRPr="002F5F80" w:rsidRDefault="005C32C1" w:rsidP="005C32C1">
      <w:pPr>
        <w:rPr>
          <w:b/>
          <w:bCs/>
        </w:rPr>
      </w:pPr>
      <w:r>
        <w:t>8.</w:t>
      </w:r>
      <w:r>
        <w:tab/>
      </w:r>
      <w:r w:rsidRPr="002F5F80">
        <w:rPr>
          <w:b/>
          <w:bCs/>
        </w:rPr>
        <w:t>DESCRIPTION OF THE SUBJECTS ON WHICH TRUENORTH WEALTH ADVISORY (PTY) LTDHOLDS RECORDS AND CATEGORIES OF RECORDS HELD ON EACH SUBJECT BY TRUENORTH WEALTH ADVISORY (PTY) LTD</w:t>
      </w:r>
    </w:p>
    <w:p w14:paraId="4F78E587" w14:textId="77777777" w:rsidR="005C32C1" w:rsidRDefault="005C32C1" w:rsidP="005C32C1"/>
    <w:p w14:paraId="6C0A50F8" w14:textId="77777777" w:rsidR="005C32C1" w:rsidRDefault="005C32C1" w:rsidP="005C32C1">
      <w:r>
        <w:t>This section sets out the subjects (i.e., Finance or HR) in respect of which TNWA (PTY) LTD holds records and the categories of records held on each subject, including records which are created and available in accordance with any of the South African legislation. These records are not freely available but can be requested in terms of Form 2, attached hereto and marked as Annexure C “Request for Access to Records”. The inclusion of any subject of records should not be taken as an indication that the records in those categories will be made available under PAIA, as certain grounds for refusal may be applied.</w:t>
      </w:r>
    </w:p>
    <w:p w14:paraId="15CA77AF" w14:textId="77777777" w:rsidR="002F5F80" w:rsidRDefault="002F5F80" w:rsidP="005C32C1"/>
    <w:p w14:paraId="2D4640EA" w14:textId="61AF8DC0" w:rsidR="005C32C1" w:rsidRDefault="005C32C1" w:rsidP="005C32C1">
      <w:r>
        <w:t>Records</w:t>
      </w:r>
      <w:r>
        <w:tab/>
      </w:r>
      <w:r w:rsidR="002F5F80">
        <w:t xml:space="preserve">/ </w:t>
      </w:r>
      <w:r>
        <w:t>Categories of records</w:t>
      </w:r>
    </w:p>
    <w:p w14:paraId="16083450" w14:textId="35C3D4B5" w:rsidR="005C32C1" w:rsidRDefault="005C32C1" w:rsidP="005C32C1">
      <w:r>
        <w:t>Strategic</w:t>
      </w:r>
      <w:r w:rsidR="002F5F80">
        <w:t xml:space="preserve"> </w:t>
      </w:r>
      <w:r>
        <w:t>Documents, Plans, Proposals</w:t>
      </w:r>
      <w:r w:rsidR="002F5F80">
        <w:t xml:space="preserve">:  </w:t>
      </w:r>
      <w:r>
        <w:t>Annual Reports</w:t>
      </w:r>
      <w:r w:rsidR="002F5F80">
        <w:t xml:space="preserve">, </w:t>
      </w:r>
      <w:r>
        <w:t>Strategic Planning</w:t>
      </w:r>
      <w:r w:rsidR="002F5F80">
        <w:t xml:space="preserve">, </w:t>
      </w:r>
      <w:r>
        <w:t>Annual Performance Plan</w:t>
      </w:r>
    </w:p>
    <w:p w14:paraId="450298D0" w14:textId="1A6B8897" w:rsidR="005C32C1" w:rsidRDefault="005C32C1" w:rsidP="005C32C1">
      <w:r>
        <w:t>Human Resources</w:t>
      </w:r>
      <w:r w:rsidR="002F5F80">
        <w:t xml:space="preserve">: </w:t>
      </w:r>
      <w:r>
        <w:t>HR policies and procedures</w:t>
      </w:r>
      <w:r w:rsidR="002F5F80">
        <w:t xml:space="preserve">, </w:t>
      </w:r>
      <w:r>
        <w:t>Employee/s records</w:t>
      </w:r>
    </w:p>
    <w:p w14:paraId="00BA5A04" w14:textId="77777777" w:rsidR="002F5F80" w:rsidRDefault="005C32C1" w:rsidP="005C32C1">
      <w:r>
        <w:t>Company Secretarial</w:t>
      </w:r>
      <w:r w:rsidR="002F5F80">
        <w:t xml:space="preserve">: </w:t>
      </w:r>
      <w:r>
        <w:t>Company documents including the memorandum of incorporation</w:t>
      </w:r>
      <w:r w:rsidR="002F5F80">
        <w:t xml:space="preserve">, </w:t>
      </w:r>
    </w:p>
    <w:p w14:paraId="6BF39BB9" w14:textId="4169CA1F" w:rsidR="005C32C1" w:rsidRDefault="005C32C1" w:rsidP="005C32C1">
      <w:r>
        <w:t>Statutory returns</w:t>
      </w:r>
      <w:r w:rsidR="002F5F80">
        <w:t xml:space="preserve">, </w:t>
      </w:r>
      <w:r>
        <w:t>Share certificates</w:t>
      </w:r>
    </w:p>
    <w:p w14:paraId="4B4D5972" w14:textId="0C9C427E" w:rsidR="005C32C1" w:rsidRDefault="005C32C1" w:rsidP="005C32C1">
      <w:r>
        <w:t>Company Authorisation and</w:t>
      </w:r>
      <w:r w:rsidR="002F5F80">
        <w:t xml:space="preserve"> </w:t>
      </w:r>
      <w:r>
        <w:t>Licence</w:t>
      </w:r>
      <w:r w:rsidR="002F5F80">
        <w:t xml:space="preserve">: </w:t>
      </w:r>
      <w:r>
        <w:t>FSCA Licence</w:t>
      </w:r>
      <w:r w:rsidR="002F5F80">
        <w:t xml:space="preserve">, </w:t>
      </w:r>
      <w:r>
        <w:t>CIPC Registration</w:t>
      </w:r>
      <w:r w:rsidR="002F5F80">
        <w:t xml:space="preserve">, </w:t>
      </w:r>
      <w:r>
        <w:t>Employer Registration</w:t>
      </w:r>
      <w:r w:rsidR="002F5F80">
        <w:t xml:space="preserve">, </w:t>
      </w:r>
      <w:r>
        <w:t>Taxpayer Registration</w:t>
      </w:r>
    </w:p>
    <w:p w14:paraId="24C94345" w14:textId="77777777" w:rsidR="00707E14" w:rsidRDefault="005C32C1" w:rsidP="005C32C1">
      <w:r>
        <w:t xml:space="preserve"> </w:t>
      </w:r>
    </w:p>
    <w:p w14:paraId="1BBD0D2B" w14:textId="5BD5667A" w:rsidR="005C32C1" w:rsidRDefault="005C32C1" w:rsidP="005C32C1">
      <w:r>
        <w:t>Records</w:t>
      </w:r>
      <w:r>
        <w:tab/>
      </w:r>
      <w:r w:rsidR="002F5F80">
        <w:t>/</w:t>
      </w:r>
      <w:r>
        <w:t>Categories of records</w:t>
      </w:r>
    </w:p>
    <w:p w14:paraId="47852B47" w14:textId="52E408EA" w:rsidR="005C32C1" w:rsidRDefault="005C32C1" w:rsidP="005C32C1">
      <w:r>
        <w:t>Financial</w:t>
      </w:r>
      <w:r w:rsidR="002F5F80">
        <w:t xml:space="preserve">: </w:t>
      </w:r>
      <w:r>
        <w:t>Financial Statements</w:t>
      </w:r>
      <w:r w:rsidR="002F5F80">
        <w:t xml:space="preserve">, </w:t>
      </w:r>
      <w:r>
        <w:t>Financial and Tax Records (Company &amp; Employees)</w:t>
      </w:r>
      <w:r w:rsidR="002F5F80">
        <w:t xml:space="preserve">, </w:t>
      </w:r>
      <w:r>
        <w:t>Asset Register</w:t>
      </w:r>
      <w:r w:rsidR="002F5F80">
        <w:t xml:space="preserve">, </w:t>
      </w:r>
      <w:r>
        <w:t>Management Accounts</w:t>
      </w:r>
      <w:r w:rsidR="002F5F80">
        <w:t xml:space="preserve">, </w:t>
      </w:r>
      <w:r>
        <w:t>Bank statements</w:t>
      </w:r>
      <w:r w:rsidR="002F5F80">
        <w:t xml:space="preserve">, </w:t>
      </w:r>
      <w:r>
        <w:t>Debtors/Creditors statements and invoices</w:t>
      </w:r>
    </w:p>
    <w:p w14:paraId="7F55042D" w14:textId="77777777" w:rsidR="00707E14" w:rsidRDefault="005C32C1" w:rsidP="005C32C1">
      <w:r>
        <w:t>Legal Services</w:t>
      </w:r>
      <w:r w:rsidR="00707E14">
        <w:t xml:space="preserve">: </w:t>
      </w:r>
      <w:r>
        <w:t>Service Level agreements with customers, suppliers, service providers</w:t>
      </w:r>
    </w:p>
    <w:p w14:paraId="7A83DBCC" w14:textId="5F5C9F38" w:rsidR="005C32C1" w:rsidRDefault="005C32C1" w:rsidP="005C32C1">
      <w:r>
        <w:t>and other parties</w:t>
      </w:r>
    </w:p>
    <w:p w14:paraId="62ABF657" w14:textId="40244AB1" w:rsidR="005C32C1" w:rsidRDefault="005C32C1" w:rsidP="005C32C1">
      <w:r>
        <w:t>Marketing</w:t>
      </w:r>
      <w:r w:rsidR="00707E14">
        <w:t xml:space="preserve">: </w:t>
      </w:r>
      <w:r>
        <w:t>Company value proposition</w:t>
      </w:r>
      <w:r w:rsidR="00707E14">
        <w:t xml:space="preserve">, </w:t>
      </w:r>
      <w:r>
        <w:t>Marketing material</w:t>
      </w:r>
    </w:p>
    <w:p w14:paraId="410C8F7F" w14:textId="36D40A6C" w:rsidR="005C32C1" w:rsidRDefault="005C32C1" w:rsidP="005C32C1">
      <w:r>
        <w:t>Intellectual Property</w:t>
      </w:r>
      <w:r w:rsidR="00707E14">
        <w:t xml:space="preserve">: </w:t>
      </w:r>
      <w:r>
        <w:t>Compliance procedures and framework Templates</w:t>
      </w:r>
      <w:r w:rsidR="00707E14">
        <w:t xml:space="preserve">, </w:t>
      </w:r>
      <w:r>
        <w:t>Training content and course material</w:t>
      </w:r>
      <w:r w:rsidR="00707E14">
        <w:t xml:space="preserve">, </w:t>
      </w:r>
      <w:r>
        <w:t>Compliance Monitoring Plans</w:t>
      </w:r>
      <w:r w:rsidR="00707E14">
        <w:t xml:space="preserve">, </w:t>
      </w:r>
      <w:r>
        <w:t>Newsletters</w:t>
      </w:r>
      <w:r w:rsidR="00707E14">
        <w:t xml:space="preserve">, </w:t>
      </w:r>
      <w:r>
        <w:t>Compliance and legal opinions</w:t>
      </w:r>
    </w:p>
    <w:p w14:paraId="38F3D85D" w14:textId="1F5049F5" w:rsidR="005C32C1" w:rsidRDefault="005C32C1" w:rsidP="005C32C1">
      <w:r>
        <w:t>Human Resources</w:t>
      </w:r>
      <w:r w:rsidR="00707E14">
        <w:t xml:space="preserve">: </w:t>
      </w:r>
      <w:r>
        <w:t>Employment agreements</w:t>
      </w:r>
      <w:r w:rsidR="00707E14">
        <w:t xml:space="preserve">, </w:t>
      </w:r>
      <w:r>
        <w:t>Employee payslips</w:t>
      </w:r>
      <w:r w:rsidR="00707E14">
        <w:t xml:space="preserve">, </w:t>
      </w:r>
      <w:r>
        <w:t>Employee personal information</w:t>
      </w:r>
    </w:p>
    <w:p w14:paraId="7FA36473" w14:textId="0021FDEE" w:rsidR="005C32C1" w:rsidRDefault="005C32C1" w:rsidP="005C32C1">
      <w:r>
        <w:t>Compliance Professional</w:t>
      </w:r>
      <w:r w:rsidR="00707E14">
        <w:t xml:space="preserve"> </w:t>
      </w:r>
      <w:r>
        <w:t>Service Delivery</w:t>
      </w:r>
      <w:r w:rsidR="00707E14">
        <w:t xml:space="preserve">: </w:t>
      </w:r>
      <w:r>
        <w:t>Compliance Reports</w:t>
      </w:r>
      <w:r w:rsidR="00707E14">
        <w:t xml:space="preserve">, </w:t>
      </w:r>
      <w:r>
        <w:t>Correspondence with regulators and customers</w:t>
      </w:r>
      <w:r w:rsidR="00707E14">
        <w:t xml:space="preserve">, </w:t>
      </w:r>
      <w:r>
        <w:t>Remedial action and Implementation records</w:t>
      </w:r>
    </w:p>
    <w:p w14:paraId="1C4B9F7F" w14:textId="7CAD6545" w:rsidR="005C32C1" w:rsidRDefault="005C32C1" w:rsidP="005C32C1">
      <w:r>
        <w:t>Website</w:t>
      </w:r>
      <w:r w:rsidR="00707E14">
        <w:t xml:space="preserve">: </w:t>
      </w:r>
      <w:r>
        <w:t>Company profile</w:t>
      </w:r>
      <w:r w:rsidR="00707E14">
        <w:t xml:space="preserve">, </w:t>
      </w:r>
      <w:r>
        <w:t>Areas of Service and Expertise</w:t>
      </w:r>
      <w:r w:rsidR="00707E14">
        <w:t xml:space="preserve">, </w:t>
      </w:r>
      <w:r>
        <w:t>Publications and Newsletters</w:t>
      </w:r>
    </w:p>
    <w:p w14:paraId="1C329073" w14:textId="77777777" w:rsidR="005C32C1" w:rsidRDefault="005C32C1" w:rsidP="005C32C1"/>
    <w:p w14:paraId="5ADC3FED" w14:textId="77777777" w:rsidR="005C32C1" w:rsidRDefault="005C32C1" w:rsidP="005C32C1"/>
    <w:p w14:paraId="4E8D511F" w14:textId="77777777" w:rsidR="005C32C1" w:rsidRPr="00707E14" w:rsidRDefault="005C32C1" w:rsidP="005C32C1">
      <w:pPr>
        <w:rPr>
          <w:b/>
          <w:bCs/>
        </w:rPr>
      </w:pPr>
      <w:r>
        <w:t>9.</w:t>
      </w:r>
      <w:r>
        <w:tab/>
      </w:r>
      <w:r w:rsidRPr="00707E14">
        <w:rPr>
          <w:b/>
          <w:bCs/>
        </w:rPr>
        <w:t>PROCESSING OF PERSONAL INFORMATION</w:t>
      </w:r>
    </w:p>
    <w:p w14:paraId="1E6DECED" w14:textId="77777777" w:rsidR="005C32C1" w:rsidRDefault="005C32C1" w:rsidP="005C32C1"/>
    <w:p w14:paraId="7A2711B1" w14:textId="77777777" w:rsidR="005C32C1" w:rsidRDefault="005C32C1" w:rsidP="005C32C1">
      <w:r>
        <w:t>9.1.</w:t>
      </w:r>
      <w:r>
        <w:tab/>
        <w:t>Purpose of Processing Personal Information</w:t>
      </w:r>
    </w:p>
    <w:p w14:paraId="47DEAC16" w14:textId="77777777" w:rsidR="005C32C1" w:rsidRDefault="005C32C1" w:rsidP="005C32C1">
      <w:r>
        <w:t>TNWA (PTY) LTD will only process personal information in line with the Privacy Policy which is available on the TNWA (PTY) LTD website at https://www.tnwa.co.za</w:t>
      </w:r>
    </w:p>
    <w:p w14:paraId="447C9A57" w14:textId="77777777" w:rsidR="005C32C1" w:rsidRDefault="005C32C1" w:rsidP="005C32C1"/>
    <w:p w14:paraId="7B39C6FB" w14:textId="77777777" w:rsidR="005C32C1" w:rsidRDefault="005C32C1" w:rsidP="005C32C1">
      <w:r>
        <w:t>9.2.</w:t>
      </w:r>
      <w:r>
        <w:tab/>
        <w:t>Description of the categories of Data Subjects and of the information or categories of information relating thereto</w:t>
      </w:r>
    </w:p>
    <w:p w14:paraId="7293810B" w14:textId="77777777" w:rsidR="005C32C1" w:rsidRDefault="005C32C1" w:rsidP="005C32C1">
      <w:r>
        <w:t>This section specifies the categories of data subjects in respect of whom TNWA (PTY) LTD processes personal information and the nature or categories of the personal information being processed. The inclusion of any subject of records should not be taken as an indication that the records in those categories will be made available under PAIA, as certain grounds for refusal may be applied</w:t>
      </w:r>
    </w:p>
    <w:p w14:paraId="4C9C90B2" w14:textId="4844C2F3" w:rsidR="005C32C1" w:rsidRDefault="005C32C1" w:rsidP="005C32C1">
      <w:r>
        <w:t xml:space="preserve"> Categories of Data Subjects</w:t>
      </w:r>
      <w:r w:rsidR="00EB746A">
        <w:t xml:space="preserve"> and Personal Information that can be processed</w:t>
      </w:r>
    </w:p>
    <w:p w14:paraId="2D67CA24" w14:textId="5428BE5B" w:rsidR="005C32C1" w:rsidRDefault="005C32C1" w:rsidP="005C32C1">
      <w:r>
        <w:t>Customers / Clients</w:t>
      </w:r>
      <w:r w:rsidR="00EB746A">
        <w:t>: N</w:t>
      </w:r>
      <w:r>
        <w:t>ame, address, registration numbers or identity numbers, employment status and bank details</w:t>
      </w:r>
    </w:p>
    <w:p w14:paraId="01C299E1" w14:textId="4C4B854C" w:rsidR="005C32C1" w:rsidRDefault="005C32C1" w:rsidP="005C32C1">
      <w:r>
        <w:t>Service Providers</w:t>
      </w:r>
      <w:r w:rsidR="00EB746A">
        <w:t>: N</w:t>
      </w:r>
      <w:r>
        <w:t>ames, registration number, vat numbers, address, trade secrets and bank details</w:t>
      </w:r>
    </w:p>
    <w:p w14:paraId="2195F534" w14:textId="6DC776D8" w:rsidR="005C32C1" w:rsidRDefault="005C32C1" w:rsidP="005C32C1">
      <w:r>
        <w:t>Employees</w:t>
      </w:r>
      <w:r w:rsidR="00EB746A">
        <w:t>: A</w:t>
      </w:r>
      <w:r>
        <w:t>ddress, qualifications, gender and race</w:t>
      </w:r>
    </w:p>
    <w:p w14:paraId="10EC82AB" w14:textId="4C03714D" w:rsidR="005C32C1" w:rsidRDefault="005C32C1" w:rsidP="005C32C1">
      <w:r>
        <w:t>Third party contractors</w:t>
      </w:r>
      <w:r w:rsidR="00EB746A">
        <w:t>:</w:t>
      </w:r>
      <w:r>
        <w:tab/>
        <w:t>Name, Last name, Identity number, Login usernames. Address, Qualifications, Gender, Race, Contact information. Business address, Banking details of business, Registration number of business</w:t>
      </w:r>
    </w:p>
    <w:p w14:paraId="2055EDCB" w14:textId="340849B7" w:rsidR="005C32C1" w:rsidRDefault="005C32C1" w:rsidP="005C32C1">
      <w:r>
        <w:t>IT Infrastructure</w:t>
      </w:r>
      <w:r w:rsidR="00EB746A">
        <w:t xml:space="preserve">: </w:t>
      </w:r>
      <w:r>
        <w:t>Name, Last name, Identity number, Login usernames</w:t>
      </w:r>
      <w:r w:rsidR="00EB746A">
        <w:t xml:space="preserve">, </w:t>
      </w:r>
      <w:r>
        <w:t>Address, Qualifications, Gender, Race, Contact information, Employees</w:t>
      </w:r>
    </w:p>
    <w:p w14:paraId="1B904EED" w14:textId="72A3312A" w:rsidR="005C32C1" w:rsidRDefault="005C32C1" w:rsidP="005C32C1">
      <w:r>
        <w:t>Marketing</w:t>
      </w:r>
      <w:r w:rsidR="00EB746A">
        <w:t xml:space="preserve"> </w:t>
      </w:r>
      <w:r>
        <w:t>Name</w:t>
      </w:r>
      <w:r w:rsidR="00EB746A">
        <w:t xml:space="preserve">: </w:t>
      </w:r>
      <w:r>
        <w:t xml:space="preserve"> Last Name, Business name</w:t>
      </w:r>
    </w:p>
    <w:p w14:paraId="0A30AD32" w14:textId="5658693D" w:rsidR="005C32C1" w:rsidRDefault="005C32C1" w:rsidP="005C32C1">
      <w:r>
        <w:t>Front Office</w:t>
      </w:r>
      <w:r w:rsidR="00EB746A">
        <w:t xml:space="preserve">: </w:t>
      </w:r>
      <w:r>
        <w:t>Name, Last name, Personal E-mail address, home address, cell phone number</w:t>
      </w:r>
    </w:p>
    <w:p w14:paraId="08711B81" w14:textId="06622BF9" w:rsidR="005C32C1" w:rsidRDefault="005C32C1" w:rsidP="005C32C1">
      <w:r>
        <w:t>Corporate customers</w:t>
      </w:r>
      <w:r w:rsidR="00EB746A">
        <w:t xml:space="preserve">: </w:t>
      </w:r>
      <w:r>
        <w:t>Name, Last name, Business e-mail address, Professional license numbers, Other confidential and proprietary information subject, Identity number, Address, Qualifications, Gender, Race, Contact information, Business address, Banking details of business, Registration number of business</w:t>
      </w:r>
    </w:p>
    <w:p w14:paraId="7638CA26" w14:textId="34F49656" w:rsidR="005C32C1" w:rsidRDefault="005C32C1" w:rsidP="005C32C1">
      <w:r>
        <w:t>Financial</w:t>
      </w:r>
      <w:r w:rsidR="00EB746A">
        <w:t xml:space="preserve">: </w:t>
      </w:r>
      <w:r>
        <w:t>Name, Last name, Identity number, ID type, Gender, Personal mobile number, Name of Account holder, Account type, Name of Bank, Account number, Branch Code</w:t>
      </w:r>
    </w:p>
    <w:p w14:paraId="7BB00D09" w14:textId="77777777" w:rsidR="005C32C1" w:rsidRDefault="005C32C1" w:rsidP="005C32C1"/>
    <w:p w14:paraId="536AA91F" w14:textId="77777777" w:rsidR="00FD1CA9" w:rsidRDefault="00FD1CA9" w:rsidP="005C32C1"/>
    <w:p w14:paraId="61A93E7F" w14:textId="77777777" w:rsidR="00FD1CA9" w:rsidRDefault="00FD1CA9" w:rsidP="005C32C1"/>
    <w:p w14:paraId="192A1611" w14:textId="77777777" w:rsidR="00FD1CA9" w:rsidRDefault="00FD1CA9" w:rsidP="005C32C1"/>
    <w:p w14:paraId="711C63CB" w14:textId="77777777" w:rsidR="00FD1CA9" w:rsidRDefault="00FD1CA9" w:rsidP="005C32C1"/>
    <w:p w14:paraId="2BF10E94" w14:textId="0D67D3F5" w:rsidR="005C32C1" w:rsidRDefault="005C32C1" w:rsidP="005C32C1">
      <w:r>
        <w:lastRenderedPageBreak/>
        <w:t>9.3.</w:t>
      </w:r>
      <w:r>
        <w:tab/>
        <w:t>The recipients or categories of recipients to whom the personal information may be supplied</w:t>
      </w:r>
    </w:p>
    <w:p w14:paraId="32CFA87C" w14:textId="0A6F2754" w:rsidR="005C32C1" w:rsidRDefault="005C32C1" w:rsidP="005C32C1">
      <w:r>
        <w:t>Identity number and names, for criminal checks</w:t>
      </w:r>
      <w:r w:rsidR="00EB746A">
        <w:t>:</w:t>
      </w:r>
      <w:r>
        <w:tab/>
        <w:t>South African Police Services</w:t>
      </w:r>
    </w:p>
    <w:p w14:paraId="2C768ED6" w14:textId="6C1D5B35" w:rsidR="005C32C1" w:rsidRDefault="005C32C1" w:rsidP="005C32C1">
      <w:r>
        <w:t>Qualifications,</w:t>
      </w:r>
      <w:r w:rsidR="00C41852">
        <w:t xml:space="preserve"> for qualification </w:t>
      </w:r>
      <w:r>
        <w:t>verifications</w:t>
      </w:r>
      <w:r w:rsidR="00C41852">
        <w:t xml:space="preserve">: </w:t>
      </w:r>
      <w:r>
        <w:t>South African Qualifications Authority</w:t>
      </w:r>
    </w:p>
    <w:p w14:paraId="5A9DF12B" w14:textId="0EE7EAC9" w:rsidR="005C32C1" w:rsidRDefault="005C32C1" w:rsidP="005C32C1">
      <w:r>
        <w:t>Credit and payment history, for credit</w:t>
      </w:r>
      <w:r w:rsidR="00C41852">
        <w:t xml:space="preserve"> i</w:t>
      </w:r>
      <w:r>
        <w:t>nformation</w:t>
      </w:r>
      <w:r w:rsidR="00C41852">
        <w:t xml:space="preserve">: </w:t>
      </w:r>
      <w:r>
        <w:t>Credit Bureaus</w:t>
      </w:r>
    </w:p>
    <w:p w14:paraId="5EE43085" w14:textId="523029D1" w:rsidR="005C32C1" w:rsidRDefault="005C32C1" w:rsidP="005C32C1">
      <w:r>
        <w:t>Name, address, registration numbers or</w:t>
      </w:r>
      <w:r w:rsidR="00C41852">
        <w:t xml:space="preserve"> </w:t>
      </w:r>
      <w:r>
        <w:t>identity numbers, employment status and bank details</w:t>
      </w:r>
      <w:r w:rsidR="00C41852">
        <w:t xml:space="preserve">: </w:t>
      </w:r>
      <w:r>
        <w:t>Third party contractors</w:t>
      </w:r>
    </w:p>
    <w:p w14:paraId="732644BE" w14:textId="77777777" w:rsidR="005C32C1" w:rsidRDefault="005C32C1" w:rsidP="005C32C1">
      <w:r>
        <w:t>Name, address, registration numbers or Identity numbers, Employment status, Bank details, Business information, Trading information, Statutory reports, Business</w:t>
      </w:r>
    </w:p>
    <w:p w14:paraId="1E28127B" w14:textId="71491875" w:rsidR="005C32C1" w:rsidRDefault="00C41852" w:rsidP="005C32C1">
      <w:r>
        <w:t>R</w:t>
      </w:r>
      <w:r w:rsidR="005C32C1">
        <w:t>eports</w:t>
      </w:r>
      <w:r>
        <w:t xml:space="preserve">: </w:t>
      </w:r>
      <w:r w:rsidR="005C32C1">
        <w:t>Regulatory bodies</w:t>
      </w:r>
    </w:p>
    <w:p w14:paraId="0259AA11" w14:textId="77777777" w:rsidR="005C32C1" w:rsidRDefault="005C32C1" w:rsidP="005C32C1"/>
    <w:p w14:paraId="44DDF630" w14:textId="77777777" w:rsidR="005C32C1" w:rsidRDefault="005C32C1" w:rsidP="005C32C1">
      <w:r>
        <w:t>9.4.</w:t>
      </w:r>
      <w:r>
        <w:tab/>
        <w:t>Planned transborder flows of personal information</w:t>
      </w:r>
    </w:p>
    <w:p w14:paraId="123A6922" w14:textId="77777777" w:rsidR="005C32C1" w:rsidRDefault="005C32C1" w:rsidP="005C32C1">
      <w:r>
        <w:t>TNWA (PTY) LTD has planned transborder flows of personal information. For example, some personal information may be stored in the One drive Google cloud and Drop Box outside the Republic</w:t>
      </w:r>
    </w:p>
    <w:p w14:paraId="65DFF1B9" w14:textId="77777777" w:rsidR="005C32C1" w:rsidRDefault="005C32C1" w:rsidP="005C32C1"/>
    <w:p w14:paraId="5B494522" w14:textId="77777777" w:rsidR="005C32C1" w:rsidRDefault="005C32C1" w:rsidP="005C32C1">
      <w:r>
        <w:t>9.5.</w:t>
      </w:r>
      <w:r>
        <w:tab/>
        <w:t>General description of Information Security Measures to be implemented by the responsible party to ensure the confidentiality, integrity and availability of the information</w:t>
      </w:r>
    </w:p>
    <w:p w14:paraId="24EE1E04" w14:textId="77777777" w:rsidR="005C32C1" w:rsidRDefault="005C32C1" w:rsidP="005C32C1">
      <w:r>
        <w:t>TNWA (PTY) LTD has a privacy policy which allows for the safeguarding of Information, including personal information held. It ensures that basic security platforms, solutions, software, principles and architecture is in-place to protect its information systems against data leakage and the misuse of information. TNWA (PTY) LTD ensures confidentiality and integrity of the personal information under its care which includes Data Encryption; Anti-virus and Anti-malware Solutions.</w:t>
      </w:r>
    </w:p>
    <w:p w14:paraId="5E02522C" w14:textId="77777777" w:rsidR="005C32C1" w:rsidRDefault="005C32C1" w:rsidP="005C32C1"/>
    <w:p w14:paraId="1A175035" w14:textId="77777777" w:rsidR="005C32C1" w:rsidRPr="00C41852" w:rsidRDefault="005C32C1" w:rsidP="005C32C1">
      <w:pPr>
        <w:rPr>
          <w:b/>
          <w:bCs/>
        </w:rPr>
      </w:pPr>
      <w:r>
        <w:t>10.</w:t>
      </w:r>
      <w:r>
        <w:tab/>
      </w:r>
      <w:r w:rsidRPr="00C41852">
        <w:rPr>
          <w:b/>
          <w:bCs/>
        </w:rPr>
        <w:t>AVAILABILITY OF THE PAIA MANUAL OF TRUENORTH WEALTH ADVISORY (PTY) LTD</w:t>
      </w:r>
    </w:p>
    <w:p w14:paraId="0B6CBC27" w14:textId="77777777" w:rsidR="005C32C1" w:rsidRDefault="005C32C1" w:rsidP="005C32C1">
      <w:r>
        <w:t>A copy of this PAIA Manual is available-</w:t>
      </w:r>
    </w:p>
    <w:p w14:paraId="657ACECD" w14:textId="77777777" w:rsidR="005C32C1" w:rsidRDefault="005C32C1" w:rsidP="005C32C1">
      <w:r>
        <w:t>10.1</w:t>
      </w:r>
      <w:r>
        <w:tab/>
        <w:t>On https://www.tnwa.co.za website by sending a request on the contact us page on our website or an email to gerhard@tnwa.co.za</w:t>
      </w:r>
    </w:p>
    <w:p w14:paraId="335C75E0" w14:textId="77777777" w:rsidR="005C32C1" w:rsidRDefault="005C32C1" w:rsidP="005C32C1">
      <w:r>
        <w:t>10.2</w:t>
      </w:r>
      <w:r>
        <w:tab/>
        <w:t>At the head office of TNWA (PTY) LTD for public inspection during normal business operating hours; and/or</w:t>
      </w:r>
    </w:p>
    <w:p w14:paraId="7D22DF53" w14:textId="3BC35100" w:rsidR="005C32C1" w:rsidRDefault="005C32C1" w:rsidP="005C32C1">
      <w:r>
        <w:t>10.3</w:t>
      </w:r>
      <w:r>
        <w:tab/>
      </w:r>
      <w:r w:rsidR="00E7342E">
        <w:t>T</w:t>
      </w:r>
      <w:r>
        <w:t>o any person upon request and upon the payment of a reasonable prescribed fee; and</w:t>
      </w:r>
    </w:p>
    <w:p w14:paraId="3DDE61E6" w14:textId="63300F0E" w:rsidR="005C32C1" w:rsidRDefault="005C32C1" w:rsidP="005C32C1">
      <w:r>
        <w:t>10.4</w:t>
      </w:r>
      <w:r>
        <w:tab/>
      </w:r>
      <w:r w:rsidR="00E7342E">
        <w:t>T</w:t>
      </w:r>
      <w:r>
        <w:t>o the Information Regulator (IR) upon request.</w:t>
      </w:r>
    </w:p>
    <w:p w14:paraId="175E7A04" w14:textId="77777777" w:rsidR="005C32C1" w:rsidRDefault="005C32C1" w:rsidP="005C32C1"/>
    <w:p w14:paraId="1E7BAD8B" w14:textId="77777777" w:rsidR="005C32C1" w:rsidRDefault="005C32C1" w:rsidP="005C32C1">
      <w:r>
        <w:t>A fee for a copy of this Manual, as contemplated in Annexure B of the Regulations, shall be payable per each A4-size photocopy made.</w:t>
      </w:r>
    </w:p>
    <w:p w14:paraId="09BD68EB" w14:textId="77777777" w:rsidR="005C32C1" w:rsidRDefault="005C32C1" w:rsidP="005C32C1">
      <w:r>
        <w:t xml:space="preserve"> </w:t>
      </w:r>
    </w:p>
    <w:p w14:paraId="426EB46C" w14:textId="77777777" w:rsidR="005C32C1" w:rsidRDefault="005C32C1" w:rsidP="005C32C1">
      <w:r>
        <w:t xml:space="preserve"> </w:t>
      </w:r>
    </w:p>
    <w:p w14:paraId="2C0C5DCA" w14:textId="77777777" w:rsidR="005C32C1" w:rsidRDefault="005C32C1" w:rsidP="005C32C1"/>
    <w:p w14:paraId="7176DDF4" w14:textId="77777777" w:rsidR="005C32C1" w:rsidRDefault="005C32C1" w:rsidP="005C32C1"/>
    <w:p w14:paraId="782DD618" w14:textId="77777777" w:rsidR="005C32C1" w:rsidRPr="00E7342E" w:rsidRDefault="005C32C1" w:rsidP="005C32C1">
      <w:pPr>
        <w:rPr>
          <w:b/>
          <w:bCs/>
        </w:rPr>
      </w:pPr>
      <w:r>
        <w:t>11.</w:t>
      </w:r>
      <w:r>
        <w:tab/>
      </w:r>
      <w:r w:rsidRPr="00E7342E">
        <w:rPr>
          <w:b/>
          <w:bCs/>
        </w:rPr>
        <w:t>PRESCRIBED FEES AND FORMS</w:t>
      </w:r>
    </w:p>
    <w:p w14:paraId="117B4BAF" w14:textId="77777777" w:rsidR="005C32C1" w:rsidRPr="00E7342E" w:rsidRDefault="005C32C1" w:rsidP="005C32C1">
      <w:pPr>
        <w:rPr>
          <w:b/>
          <w:bCs/>
        </w:rPr>
      </w:pPr>
    </w:p>
    <w:p w14:paraId="421340E1" w14:textId="1E8EF3C9" w:rsidR="005C32C1" w:rsidRDefault="005C32C1" w:rsidP="005C32C1">
      <w:r>
        <w:t xml:space="preserve">If you request access to records containing personal information (PI) about yourself, you will not be required to pay the request fee. Any other request under PAIA must be made by use of the required forms </w:t>
      </w:r>
      <w:r w:rsidR="00AC023A">
        <w:t>(Annexure</w:t>
      </w:r>
      <w:r w:rsidR="00FD1CA9">
        <w:t xml:space="preserve"> B, Form 2) </w:t>
      </w:r>
      <w:r>
        <w:t>and upon payment of</w:t>
      </w:r>
      <w:r w:rsidR="00FD1CA9">
        <w:t xml:space="preserve"> the</w:t>
      </w:r>
      <w:r>
        <w:t xml:space="preserve"> prescribed fees.</w:t>
      </w:r>
    </w:p>
    <w:p w14:paraId="77ACDC70" w14:textId="77777777" w:rsidR="005C32C1" w:rsidRDefault="005C32C1" w:rsidP="005C32C1"/>
    <w:p w14:paraId="3D91B9B0" w14:textId="6EB26F7B" w:rsidR="005C32C1" w:rsidRDefault="005C32C1" w:rsidP="005C32C1">
      <w:r>
        <w:t>For details pertaining to the fees payable and how the outcome of your request will be communicated to you please refer to Annexure “</w:t>
      </w:r>
      <w:r w:rsidR="00FD1CA9">
        <w:t>B</w:t>
      </w:r>
      <w:r>
        <w:t>” attached hereto and marked as “Form 3_ Outcome of Request and of Fees payable”</w:t>
      </w:r>
    </w:p>
    <w:p w14:paraId="1A8D584D" w14:textId="77777777" w:rsidR="005C32C1" w:rsidRDefault="005C32C1" w:rsidP="005C32C1"/>
    <w:p w14:paraId="3B8140C3" w14:textId="77777777" w:rsidR="005C32C1" w:rsidRDefault="005C32C1" w:rsidP="005C32C1">
      <w:r>
        <w:t>The following fees are, or could be, payable</w:t>
      </w:r>
    </w:p>
    <w:p w14:paraId="1E12E0A9" w14:textId="3E730325" w:rsidR="005C32C1" w:rsidRDefault="005C32C1" w:rsidP="00FD1CA9">
      <w:pPr>
        <w:pStyle w:val="ListParagraph"/>
        <w:numPr>
          <w:ilvl w:val="0"/>
          <w:numId w:val="12"/>
        </w:numPr>
      </w:pPr>
      <w:r>
        <w:t>Initial Request fee, when submitting the initial request.</w:t>
      </w:r>
    </w:p>
    <w:p w14:paraId="55416D77" w14:textId="2D465F58" w:rsidR="005C32C1" w:rsidRDefault="005C32C1" w:rsidP="006C6B12">
      <w:pPr>
        <w:pStyle w:val="ListParagraph"/>
        <w:numPr>
          <w:ilvl w:val="0"/>
          <w:numId w:val="12"/>
        </w:numPr>
      </w:pPr>
      <w:r>
        <w:t>If the request is granted, an access fee must be paid for the reproduction of records and for time more than one hour to search and prepare the records for disclosure.</w:t>
      </w:r>
    </w:p>
    <w:p w14:paraId="4A113F4D" w14:textId="51621FC4" w:rsidR="005C32C1" w:rsidRDefault="005C32C1" w:rsidP="006C6B12">
      <w:pPr>
        <w:pStyle w:val="ListParagraph"/>
        <w:numPr>
          <w:ilvl w:val="0"/>
          <w:numId w:val="12"/>
        </w:numPr>
      </w:pPr>
      <w:r>
        <w:t>Where the time to prepare the records for disclosure is likely to exceed six hours, a deposit of one third of the anticipated access fee may be required as a deposit.</w:t>
      </w:r>
    </w:p>
    <w:p w14:paraId="12B65B58" w14:textId="1BC4B224" w:rsidR="005C32C1" w:rsidRDefault="005C32C1" w:rsidP="005C32C1">
      <w:r>
        <w:t>Payment details can be obtained from the Information Officer of TNWA (PTY) LTD.</w:t>
      </w:r>
    </w:p>
    <w:p w14:paraId="78DB07CC" w14:textId="77777777" w:rsidR="005C32C1" w:rsidRDefault="005C32C1" w:rsidP="005C32C1"/>
    <w:p w14:paraId="402CF54C" w14:textId="4E7A4114" w:rsidR="005C32C1" w:rsidRDefault="005C32C1" w:rsidP="005C32C1">
      <w:r>
        <w:t>Refer to Annexure “A” for the internal PAIA</w:t>
      </w:r>
      <w:r w:rsidR="006C6B12">
        <w:t xml:space="preserve"> information request</w:t>
      </w:r>
      <w:r>
        <w:t xml:space="preserve"> process attached hereto as well as Annexure “B” for the</w:t>
      </w:r>
      <w:r w:rsidR="006C6B12">
        <w:t xml:space="preserve"> Forms to be used. Also attached in Annexure B is Form 5 to complete should you have a Complaint. Please forward the Complaint Form to the Information Officer of TNWA (PTY) LTD.</w:t>
      </w:r>
    </w:p>
    <w:p w14:paraId="2B47615C" w14:textId="77777777" w:rsidR="006C6B12" w:rsidRDefault="006C6B12" w:rsidP="005C32C1"/>
    <w:p w14:paraId="62BAED15" w14:textId="431F853E" w:rsidR="005C32C1" w:rsidRPr="00E7342E" w:rsidRDefault="005C32C1" w:rsidP="005C32C1">
      <w:pPr>
        <w:rPr>
          <w:b/>
          <w:bCs/>
        </w:rPr>
      </w:pPr>
      <w:r>
        <w:t>12.</w:t>
      </w:r>
      <w:r>
        <w:tab/>
      </w:r>
      <w:r w:rsidRPr="00E7342E">
        <w:rPr>
          <w:b/>
          <w:bCs/>
        </w:rPr>
        <w:t>REVIEW OF PAIA MANUAL V1</w:t>
      </w:r>
    </w:p>
    <w:p w14:paraId="289104C0" w14:textId="11798ADF" w:rsidR="005C32C1" w:rsidRDefault="005C32C1" w:rsidP="005C32C1">
      <w:r>
        <w:t xml:space="preserve">The Chief Information Officer of TNWA (PTY) LTD will, at least annually, </w:t>
      </w:r>
      <w:r w:rsidR="00E7342E">
        <w:t>review</w:t>
      </w:r>
      <w:r>
        <w:t xml:space="preserve"> this manual.</w:t>
      </w:r>
    </w:p>
    <w:p w14:paraId="5E7002A7" w14:textId="77777777" w:rsidR="005C32C1" w:rsidRDefault="005C32C1" w:rsidP="005C32C1">
      <w:r>
        <w:t xml:space="preserve">Next review of this manual to be May 2027. </w:t>
      </w:r>
    </w:p>
    <w:p w14:paraId="0A22B6C2" w14:textId="77777777" w:rsidR="005C32C1" w:rsidRDefault="005C32C1" w:rsidP="005C32C1"/>
    <w:p w14:paraId="70C9EE24" w14:textId="77777777" w:rsidR="005C32C1" w:rsidRDefault="005C32C1" w:rsidP="005C32C1"/>
    <w:p w14:paraId="0DC1C7BA" w14:textId="77777777" w:rsidR="005C32C1" w:rsidRDefault="005C32C1" w:rsidP="005C32C1"/>
    <w:p w14:paraId="5E17ECBB" w14:textId="77777777" w:rsidR="005C32C1" w:rsidRDefault="005C32C1" w:rsidP="005C32C1"/>
    <w:p w14:paraId="56E1AAAF" w14:textId="77777777" w:rsidR="005C32C1" w:rsidRDefault="005C32C1" w:rsidP="005C32C1">
      <w:r>
        <w:t xml:space="preserve"> </w:t>
      </w:r>
    </w:p>
    <w:p w14:paraId="2A5DD2DE" w14:textId="77777777" w:rsidR="005C32C1" w:rsidRDefault="005C32C1" w:rsidP="005C32C1"/>
    <w:p w14:paraId="6C6F5993" w14:textId="77777777" w:rsidR="005C32C1" w:rsidRDefault="005C32C1" w:rsidP="005C32C1"/>
    <w:p w14:paraId="7087EB15" w14:textId="77777777" w:rsidR="006C6B12" w:rsidRDefault="006C6B12" w:rsidP="001C5990">
      <w:pPr>
        <w:ind w:left="7200"/>
        <w:rPr>
          <w:b/>
          <w:bCs/>
          <w:sz w:val="28"/>
          <w:szCs w:val="28"/>
        </w:rPr>
      </w:pPr>
    </w:p>
    <w:p w14:paraId="5E48AAEB" w14:textId="77777777" w:rsidR="006C6B12" w:rsidRDefault="006C6B12" w:rsidP="001C5990">
      <w:pPr>
        <w:ind w:left="7200"/>
        <w:rPr>
          <w:b/>
          <w:bCs/>
          <w:sz w:val="28"/>
          <w:szCs w:val="28"/>
        </w:rPr>
      </w:pPr>
    </w:p>
    <w:p w14:paraId="20B4AF63" w14:textId="77777777" w:rsidR="006C6B12" w:rsidRDefault="006C6B12" w:rsidP="001C5990">
      <w:pPr>
        <w:ind w:left="7200"/>
        <w:rPr>
          <w:b/>
          <w:bCs/>
          <w:sz w:val="28"/>
          <w:szCs w:val="28"/>
        </w:rPr>
      </w:pPr>
    </w:p>
    <w:p w14:paraId="0E168BA3" w14:textId="4EB92582" w:rsidR="001C5990" w:rsidRPr="00562233" w:rsidRDefault="005C32C1" w:rsidP="001C5990">
      <w:pPr>
        <w:ind w:left="7200"/>
        <w:rPr>
          <w:b/>
          <w:bCs/>
          <w:sz w:val="28"/>
          <w:szCs w:val="28"/>
        </w:rPr>
      </w:pPr>
      <w:r w:rsidRPr="00562233">
        <w:rPr>
          <w:b/>
          <w:bCs/>
          <w:sz w:val="28"/>
          <w:szCs w:val="28"/>
        </w:rPr>
        <w:t>ANNEXURE A</w:t>
      </w:r>
      <w:r w:rsidRPr="00562233">
        <w:rPr>
          <w:b/>
          <w:bCs/>
          <w:sz w:val="28"/>
          <w:szCs w:val="28"/>
        </w:rPr>
        <w:tab/>
      </w:r>
    </w:p>
    <w:p w14:paraId="6582FBEA" w14:textId="77777777" w:rsidR="001C5990" w:rsidRDefault="001C5990" w:rsidP="005C32C1"/>
    <w:p w14:paraId="06CC4ED2" w14:textId="2B885C04" w:rsidR="005C32C1" w:rsidRPr="001C5990" w:rsidRDefault="005C32C1" w:rsidP="005C32C1">
      <w:pPr>
        <w:rPr>
          <w:b/>
          <w:bCs/>
          <w:sz w:val="28"/>
          <w:szCs w:val="28"/>
        </w:rPr>
      </w:pPr>
      <w:r w:rsidRPr="001C5990">
        <w:rPr>
          <w:b/>
          <w:bCs/>
          <w:sz w:val="28"/>
          <w:szCs w:val="28"/>
        </w:rPr>
        <w:t>PAIA PROCESS FOR TRUENORTH WEALTH ADVISORY (PTY) LTD</w:t>
      </w:r>
    </w:p>
    <w:p w14:paraId="47A4E6E8" w14:textId="77777777" w:rsidR="001C5990" w:rsidRDefault="001C5990" w:rsidP="005C32C1"/>
    <w:p w14:paraId="4CED7C0D" w14:textId="6AA51EB2" w:rsidR="001C5990" w:rsidRPr="00562233" w:rsidRDefault="001C5990" w:rsidP="00562233">
      <w:pPr>
        <w:rPr>
          <w:sz w:val="24"/>
          <w:szCs w:val="24"/>
        </w:rPr>
      </w:pPr>
      <w:r w:rsidRPr="00562233">
        <w:rPr>
          <w:sz w:val="24"/>
          <w:szCs w:val="24"/>
        </w:rPr>
        <w:t xml:space="preserve">The requester must use the prescribed form which is </w:t>
      </w:r>
      <w:r w:rsidR="00AE2CB8" w:rsidRPr="00562233">
        <w:rPr>
          <w:sz w:val="24"/>
          <w:szCs w:val="24"/>
        </w:rPr>
        <w:t>F</w:t>
      </w:r>
      <w:r w:rsidRPr="00562233">
        <w:rPr>
          <w:sz w:val="24"/>
          <w:szCs w:val="24"/>
        </w:rPr>
        <w:t xml:space="preserve">orm </w:t>
      </w:r>
      <w:r w:rsidR="00AE2CB8" w:rsidRPr="00562233">
        <w:rPr>
          <w:sz w:val="24"/>
          <w:szCs w:val="24"/>
        </w:rPr>
        <w:t xml:space="preserve">2 (Attached Annexure C to make a request for access to a specific record The request must be made via email to Mr Gerhard Smith (Information Officer) at : </w:t>
      </w:r>
      <w:hyperlink r:id="rId8" w:history="1">
        <w:r w:rsidR="00AE2CB8" w:rsidRPr="00562233">
          <w:rPr>
            <w:rStyle w:val="Hyperlink"/>
            <w:sz w:val="24"/>
            <w:szCs w:val="24"/>
          </w:rPr>
          <w:t>gerhard@tnwa.co.za</w:t>
        </w:r>
      </w:hyperlink>
      <w:r w:rsidR="00AE2CB8" w:rsidRPr="00562233">
        <w:rPr>
          <w:sz w:val="24"/>
          <w:szCs w:val="24"/>
        </w:rPr>
        <w:t xml:space="preserve"> . The requester needs to provide sufficient details of the </w:t>
      </w:r>
      <w:r w:rsidR="00987DA1" w:rsidRPr="00562233">
        <w:rPr>
          <w:sz w:val="24"/>
          <w:szCs w:val="24"/>
        </w:rPr>
        <w:t>requested records</w:t>
      </w:r>
      <w:r w:rsidR="00AE2CB8" w:rsidRPr="00562233">
        <w:rPr>
          <w:sz w:val="24"/>
          <w:szCs w:val="24"/>
        </w:rPr>
        <w:t xml:space="preserve"> as well as the right that he/she is seeking to </w:t>
      </w:r>
      <w:r w:rsidR="00987DA1" w:rsidRPr="00562233">
        <w:rPr>
          <w:sz w:val="24"/>
          <w:szCs w:val="24"/>
        </w:rPr>
        <w:t>protect and</w:t>
      </w:r>
      <w:r w:rsidR="00AE2CB8" w:rsidRPr="00562233">
        <w:rPr>
          <w:sz w:val="24"/>
          <w:szCs w:val="24"/>
        </w:rPr>
        <w:t xml:space="preserve"> explain why the record is required to protect that right</w:t>
      </w:r>
      <w:r w:rsidR="00987DA1" w:rsidRPr="00562233">
        <w:rPr>
          <w:sz w:val="24"/>
          <w:szCs w:val="24"/>
        </w:rPr>
        <w:t>.</w:t>
      </w:r>
    </w:p>
    <w:p w14:paraId="2010DCBB" w14:textId="77777777" w:rsidR="00987DA1" w:rsidRDefault="00987DA1" w:rsidP="005C32C1">
      <w:pPr>
        <w:rPr>
          <w:sz w:val="24"/>
          <w:szCs w:val="24"/>
        </w:rPr>
      </w:pPr>
    </w:p>
    <w:p w14:paraId="3002324A" w14:textId="3201B46C" w:rsidR="00987DA1" w:rsidRDefault="00987DA1" w:rsidP="005C32C1">
      <w:pPr>
        <w:rPr>
          <w:sz w:val="24"/>
          <w:szCs w:val="24"/>
        </w:rPr>
      </w:pPr>
      <w:r>
        <w:rPr>
          <w:sz w:val="24"/>
          <w:szCs w:val="24"/>
        </w:rPr>
        <w:t xml:space="preserve">The application will be reviewed by the Information Officer, Gerhard </w:t>
      </w:r>
      <w:r w:rsidR="00562233">
        <w:rPr>
          <w:sz w:val="24"/>
          <w:szCs w:val="24"/>
        </w:rPr>
        <w:t>Smith, and</w:t>
      </w:r>
      <w:r>
        <w:rPr>
          <w:sz w:val="24"/>
          <w:szCs w:val="24"/>
        </w:rPr>
        <w:t xml:space="preserve"> if the application is successful, he will notify the requester as such and the applicable fees. Upon receipt of the payment and forms, the Information Officer will decide on the request and notify the requester within 30 days of his decision to grant or deny the request</w:t>
      </w:r>
      <w:r w:rsidR="00562233">
        <w:rPr>
          <w:sz w:val="24"/>
          <w:szCs w:val="24"/>
        </w:rPr>
        <w:t>. If granted Mr Smith will calculate a further access and reproduction fee. Which is payable prior to providing said information.</w:t>
      </w:r>
    </w:p>
    <w:p w14:paraId="13325A57" w14:textId="77777777" w:rsidR="00562233" w:rsidRDefault="00562233" w:rsidP="005C32C1">
      <w:pPr>
        <w:rPr>
          <w:sz w:val="24"/>
          <w:szCs w:val="24"/>
        </w:rPr>
      </w:pPr>
    </w:p>
    <w:p w14:paraId="49EDE410" w14:textId="61B6F215" w:rsidR="00562233" w:rsidRDefault="00562233" w:rsidP="005C32C1">
      <w:pPr>
        <w:rPr>
          <w:sz w:val="24"/>
          <w:szCs w:val="24"/>
        </w:rPr>
      </w:pPr>
      <w:r>
        <w:rPr>
          <w:sz w:val="24"/>
          <w:szCs w:val="24"/>
        </w:rPr>
        <w:t>Once the requester accepts all costs Mr Smith will proceed with the preparing and arranging of said information.  He will notify the requester of estimated timelines and expected delivery date. The requested will receive the information in the format as requested in the application form.</w:t>
      </w:r>
    </w:p>
    <w:p w14:paraId="26676BD2" w14:textId="77777777" w:rsidR="00987DA1" w:rsidRDefault="00987DA1" w:rsidP="005C32C1">
      <w:pPr>
        <w:rPr>
          <w:sz w:val="24"/>
          <w:szCs w:val="24"/>
        </w:rPr>
      </w:pPr>
    </w:p>
    <w:p w14:paraId="63DD186B" w14:textId="77777777" w:rsidR="00987DA1" w:rsidRPr="001C5990" w:rsidRDefault="00987DA1" w:rsidP="005C32C1">
      <w:pPr>
        <w:rPr>
          <w:sz w:val="24"/>
          <w:szCs w:val="24"/>
        </w:rPr>
      </w:pPr>
    </w:p>
    <w:p w14:paraId="22BCCE18" w14:textId="77777777" w:rsidR="001C5990" w:rsidRPr="001C5990" w:rsidRDefault="001C5990" w:rsidP="005C32C1">
      <w:pPr>
        <w:rPr>
          <w:b/>
          <w:bCs/>
        </w:rPr>
      </w:pPr>
    </w:p>
    <w:p w14:paraId="66F88FD9" w14:textId="77777777" w:rsidR="005C32C1" w:rsidRDefault="005C32C1" w:rsidP="005C32C1"/>
    <w:p w14:paraId="68B3758F" w14:textId="77777777" w:rsidR="005C32C1" w:rsidRDefault="005C32C1" w:rsidP="005C32C1"/>
    <w:p w14:paraId="47B1E735" w14:textId="77777777" w:rsidR="005C32C1" w:rsidRDefault="005C32C1" w:rsidP="005C32C1"/>
    <w:p w14:paraId="0EFFCA8D" w14:textId="77777777" w:rsidR="005C32C1" w:rsidRDefault="005C32C1" w:rsidP="005C32C1"/>
    <w:p w14:paraId="4D264D3D" w14:textId="77777777" w:rsidR="003E5B7D" w:rsidRDefault="003E5B7D" w:rsidP="00C07C66"/>
    <w:p w14:paraId="516DEFCE" w14:textId="77777777" w:rsidR="00C1662E" w:rsidRDefault="00C1662E" w:rsidP="00CB48E7"/>
    <w:p w14:paraId="01959917" w14:textId="77777777" w:rsidR="00CB08BF" w:rsidRDefault="00CB08BF" w:rsidP="00CB48E7"/>
    <w:p w14:paraId="631EC65E" w14:textId="77777777" w:rsidR="00CB08BF" w:rsidRDefault="00CB08BF" w:rsidP="00CB48E7"/>
    <w:p w14:paraId="2EACFB23" w14:textId="77777777" w:rsidR="00CB08BF" w:rsidRDefault="00CB08BF" w:rsidP="00CB48E7"/>
    <w:p w14:paraId="3D2B3DBD" w14:textId="77777777" w:rsidR="00CB08BF" w:rsidRDefault="00CB08BF" w:rsidP="00CB48E7"/>
    <w:p w14:paraId="3EEC5533" w14:textId="54E95F0B" w:rsidR="00CB08BF" w:rsidRPr="004163B6" w:rsidRDefault="004163B6" w:rsidP="00CB48E7">
      <w:pPr>
        <w:rPr>
          <w:b/>
          <w:bCs/>
          <w:sz w:val="28"/>
          <w:szCs w:val="28"/>
        </w:rPr>
      </w:pPr>
      <w:r>
        <w:rPr>
          <w:sz w:val="28"/>
          <w:szCs w:val="28"/>
        </w:rPr>
        <w:t xml:space="preserve">                                                                                                                      </w:t>
      </w:r>
      <w:r w:rsidRPr="004163B6">
        <w:rPr>
          <w:b/>
          <w:bCs/>
          <w:sz w:val="28"/>
          <w:szCs w:val="28"/>
        </w:rPr>
        <w:t>ANNEXURE B</w:t>
      </w:r>
    </w:p>
    <w:p w14:paraId="5CC3862E" w14:textId="77777777" w:rsidR="004163B6" w:rsidRDefault="004163B6" w:rsidP="00CB48E7">
      <w:pPr>
        <w:rPr>
          <w:sz w:val="28"/>
          <w:szCs w:val="28"/>
        </w:rPr>
      </w:pPr>
    </w:p>
    <w:p w14:paraId="0B8D61B1" w14:textId="041B8E1E" w:rsidR="00CB08BF" w:rsidRPr="004163B6" w:rsidRDefault="004163B6" w:rsidP="00CB48E7">
      <w:pPr>
        <w:rPr>
          <w:b/>
          <w:bCs/>
          <w:sz w:val="28"/>
          <w:szCs w:val="28"/>
        </w:rPr>
      </w:pPr>
      <w:r w:rsidRPr="004163B6">
        <w:rPr>
          <w:b/>
          <w:bCs/>
          <w:sz w:val="28"/>
          <w:szCs w:val="28"/>
        </w:rPr>
        <w:t>FORM 2: REQUEST FOR ACCESS TO RECORD</w:t>
      </w:r>
    </w:p>
    <w:p w14:paraId="49E986D0" w14:textId="77777777" w:rsidR="00CB08BF" w:rsidRPr="004163B6" w:rsidRDefault="00CB08BF" w:rsidP="00CB48E7">
      <w:pPr>
        <w:rPr>
          <w:b/>
          <w:bCs/>
        </w:rPr>
      </w:pPr>
    </w:p>
    <w:bookmarkStart w:id="0" w:name="_MON_1840882597"/>
    <w:bookmarkEnd w:id="0"/>
    <w:p w14:paraId="1EE5A64B" w14:textId="3E323328" w:rsidR="00CB08BF" w:rsidRDefault="004163B6" w:rsidP="00CB48E7">
      <w:r>
        <w:object w:dxaOrig="1543" w:dyaOrig="998" w14:anchorId="26E16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8" ShapeID="_x0000_i1025" DrawAspect="Icon" ObjectID="_1841212335" r:id="rId10">
            <o:FieldCodes>\s</o:FieldCodes>
          </o:OLEObject>
        </w:object>
      </w:r>
    </w:p>
    <w:p w14:paraId="6B293EB8" w14:textId="77777777" w:rsidR="00CB08BF" w:rsidRDefault="00CB08BF" w:rsidP="00CB48E7"/>
    <w:p w14:paraId="558C6147" w14:textId="77777777" w:rsidR="00CB08BF" w:rsidRDefault="00CB08BF" w:rsidP="00CB48E7"/>
    <w:p w14:paraId="0A2FCDB8" w14:textId="6D18643B" w:rsidR="001618C5" w:rsidRPr="001618C5" w:rsidRDefault="001618C5" w:rsidP="00CB48E7">
      <w:pPr>
        <w:rPr>
          <w:b/>
          <w:bCs/>
          <w:sz w:val="28"/>
          <w:szCs w:val="28"/>
        </w:rPr>
      </w:pPr>
      <w:r>
        <w:rPr>
          <w:b/>
          <w:bCs/>
          <w:sz w:val="28"/>
          <w:szCs w:val="28"/>
        </w:rPr>
        <w:t>FORM 3: OUTCOME OF REQUEST AND FEES PAYABLE</w:t>
      </w:r>
    </w:p>
    <w:p w14:paraId="057CBCF5" w14:textId="77777777" w:rsidR="00C1662E" w:rsidRPr="00637E42" w:rsidRDefault="00C1662E" w:rsidP="00CB48E7"/>
    <w:bookmarkStart w:id="1" w:name="_MON_1840883081"/>
    <w:bookmarkEnd w:id="1"/>
    <w:p w14:paraId="1D69C684" w14:textId="24F8F75B" w:rsidR="00C1662E" w:rsidRPr="00637E42" w:rsidRDefault="001618C5" w:rsidP="00CB48E7">
      <w:r>
        <w:object w:dxaOrig="1543" w:dyaOrig="998" w14:anchorId="7E363259">
          <v:shape id="_x0000_i1026" type="#_x0000_t75" style="width:77.25pt;height:50.25pt" o:ole="">
            <v:imagedata r:id="rId11" o:title=""/>
          </v:shape>
          <o:OLEObject Type="Embed" ProgID="Word.Document.8" ShapeID="_x0000_i1026" DrawAspect="Icon" ObjectID="_1841212336" r:id="rId12">
            <o:FieldCodes>\s</o:FieldCodes>
          </o:OLEObject>
        </w:object>
      </w:r>
    </w:p>
    <w:p w14:paraId="352F270D" w14:textId="77777777" w:rsidR="00C1662E" w:rsidRDefault="00C1662E" w:rsidP="00CB48E7"/>
    <w:p w14:paraId="3BBE7747" w14:textId="77777777" w:rsidR="001618C5" w:rsidRDefault="001618C5" w:rsidP="00CB48E7"/>
    <w:p w14:paraId="3BD91099" w14:textId="41021DA5" w:rsidR="001618C5" w:rsidRPr="001618C5" w:rsidRDefault="001618C5" w:rsidP="00CB48E7">
      <w:pPr>
        <w:rPr>
          <w:b/>
          <w:bCs/>
          <w:sz w:val="28"/>
          <w:szCs w:val="28"/>
        </w:rPr>
      </w:pPr>
      <w:r>
        <w:rPr>
          <w:b/>
          <w:bCs/>
          <w:sz w:val="28"/>
          <w:szCs w:val="28"/>
        </w:rPr>
        <w:t>FORM 5: COMPLAINT FORM</w:t>
      </w:r>
    </w:p>
    <w:p w14:paraId="6CF9EF78" w14:textId="77777777" w:rsidR="00C1662E" w:rsidRDefault="00C1662E" w:rsidP="00CB48E7"/>
    <w:bookmarkStart w:id="2" w:name="_MON_1840883263"/>
    <w:bookmarkEnd w:id="2"/>
    <w:p w14:paraId="6F388426" w14:textId="0F1BEDCE" w:rsidR="001618C5" w:rsidRPr="00637E42" w:rsidRDefault="001618C5" w:rsidP="00CB48E7">
      <w:r>
        <w:object w:dxaOrig="1543" w:dyaOrig="998" w14:anchorId="3D7EC310">
          <v:shape id="_x0000_i1027" type="#_x0000_t75" style="width:77.25pt;height:50.25pt" o:ole="">
            <v:imagedata r:id="rId13" o:title=""/>
          </v:shape>
          <o:OLEObject Type="Embed" ProgID="Word.Document.8" ShapeID="_x0000_i1027" DrawAspect="Icon" ObjectID="_1841212337" r:id="rId14">
            <o:FieldCodes>\s</o:FieldCodes>
          </o:OLEObject>
        </w:object>
      </w:r>
    </w:p>
    <w:p w14:paraId="4B64AEF4" w14:textId="77777777" w:rsidR="00C1662E" w:rsidRPr="00637E42" w:rsidRDefault="00C1662E" w:rsidP="00CB48E7"/>
    <w:p w14:paraId="709890E4" w14:textId="77777777" w:rsidR="00C1662E" w:rsidRPr="00637E42" w:rsidRDefault="00C1662E" w:rsidP="00CB48E7"/>
    <w:sectPr w:rsidR="00C1662E" w:rsidRPr="00637E42" w:rsidSect="00B66E1C">
      <w:headerReference w:type="default" r:id="rId15"/>
      <w:footerReference w:type="default" r:id="rId16"/>
      <w:headerReference w:type="first" r:id="rId17"/>
      <w:footerReference w:type="first" r:id="rId18"/>
      <w:pgSz w:w="11906" w:h="16838"/>
      <w:pgMar w:top="754" w:right="1440" w:bottom="87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9F68" w14:textId="77777777" w:rsidR="00FD7F81" w:rsidRDefault="00FD7F81" w:rsidP="00F05B94">
      <w:pPr>
        <w:spacing w:after="0" w:line="240" w:lineRule="auto"/>
      </w:pPr>
      <w:r>
        <w:separator/>
      </w:r>
    </w:p>
  </w:endnote>
  <w:endnote w:type="continuationSeparator" w:id="0">
    <w:p w14:paraId="53C7FCE6" w14:textId="77777777" w:rsidR="00FD7F81" w:rsidRDefault="00FD7F81" w:rsidP="00F0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98CB" w14:textId="77777777" w:rsidR="00F05B94" w:rsidRDefault="00D621BA">
    <w:pPr>
      <w:pStyle w:val="Footer"/>
    </w:pPr>
    <w:r>
      <w:rPr>
        <w:noProof/>
      </w:rPr>
      <mc:AlternateContent>
        <mc:Choice Requires="wps">
          <w:drawing>
            <wp:anchor distT="0" distB="0" distL="114300" distR="114300" simplePos="0" relativeHeight="251667456" behindDoc="0" locked="0" layoutInCell="1" allowOverlap="1" wp14:anchorId="63888922" wp14:editId="0801DC0F">
              <wp:simplePos x="0" y="0"/>
              <wp:positionH relativeFrom="column">
                <wp:posOffset>5247944</wp:posOffset>
              </wp:positionH>
              <wp:positionV relativeFrom="paragraph">
                <wp:posOffset>350713</wp:posOffset>
              </wp:positionV>
              <wp:extent cx="1280160" cy="294199"/>
              <wp:effectExtent l="0" t="0" r="0" b="0"/>
              <wp:wrapNone/>
              <wp:docPr id="559093857" name="Text Box 6"/>
              <wp:cNvGraphicFramePr/>
              <a:graphic xmlns:a="http://schemas.openxmlformats.org/drawingml/2006/main">
                <a:graphicData uri="http://schemas.microsoft.com/office/word/2010/wordprocessingShape">
                  <wps:wsp>
                    <wps:cNvSpPr txBox="1"/>
                    <wps:spPr>
                      <a:xfrm>
                        <a:off x="0" y="0"/>
                        <a:ext cx="1280160" cy="294199"/>
                      </a:xfrm>
                      <a:prstGeom prst="rect">
                        <a:avLst/>
                      </a:prstGeom>
                      <a:noFill/>
                      <a:ln w="6350">
                        <a:noFill/>
                      </a:ln>
                    </wps:spPr>
                    <wps:txbx>
                      <w:txbxContent>
                        <w:p w14:paraId="519469AC" w14:textId="7BF77BAC"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001618C5">
                            <w:rPr>
                              <w:rFonts w:ascii="Times New Roman" w:hAnsi="Times New Roman" w:cs="Times New Roman"/>
                              <w:color w:val="FFFFFF" w:themeColor="background1"/>
                              <w:lang w:val="en-GB"/>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88922" id="_x0000_t202" coordsize="21600,21600" o:spt="202" path="m,l,21600r21600,l21600,xe">
              <v:stroke joinstyle="miter"/>
              <v:path gradientshapeok="t" o:connecttype="rect"/>
            </v:shapetype>
            <v:shape id="Text Box 6" o:spid="_x0000_s1026" type="#_x0000_t202" style="position:absolute;margin-left:413.2pt;margin-top:27.6pt;width:100.8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" filled="f" stroked="f" strokeweight=".5pt">
              <v:textbox>
                <w:txbxContent>
                  <w:p w14:paraId="519469AC" w14:textId="7BF77BAC"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001618C5">
                      <w:rPr>
                        <w:rFonts w:ascii="Times New Roman" w:hAnsi="Times New Roman" w:cs="Times New Roman"/>
                        <w:color w:val="FFFFFF" w:themeColor="background1"/>
                        <w:lang w:val="en-GB"/>
                      </w:rPr>
                      <w:t>15</w:t>
                    </w:r>
                  </w:p>
                </w:txbxContent>
              </v:textbox>
            </v:shape>
          </w:pict>
        </mc:Fallback>
      </mc:AlternateContent>
    </w:r>
    <w:r w:rsidR="004B6B89">
      <w:rPr>
        <w:noProof/>
      </w:rPr>
      <w:drawing>
        <wp:anchor distT="0" distB="0" distL="114300" distR="114300" simplePos="0" relativeHeight="251666432" behindDoc="1" locked="0" layoutInCell="1" allowOverlap="1" wp14:anchorId="4A63E4D8" wp14:editId="754F118D">
          <wp:simplePos x="0" y="0"/>
          <wp:positionH relativeFrom="column">
            <wp:posOffset>-2125649</wp:posOffset>
          </wp:positionH>
          <wp:positionV relativeFrom="paragraph">
            <wp:posOffset>351155</wp:posOffset>
          </wp:positionV>
          <wp:extent cx="8800392" cy="250576"/>
          <wp:effectExtent l="0" t="0" r="0" b="3810"/>
          <wp:wrapNone/>
          <wp:docPr id="1755640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40582" name="Picture 1755640582"/>
                  <pic:cNvPicPr/>
                </pic:nvPicPr>
                <pic:blipFill>
                  <a:blip r:embed="rId1">
                    <a:extLst>
                      <a:ext uri="{28A0092B-C50C-407E-A947-70E740481C1C}">
                        <a14:useLocalDpi xmlns:a14="http://schemas.microsoft.com/office/drawing/2010/main" val="0"/>
                      </a:ext>
                    </a:extLst>
                  </a:blip>
                  <a:stretch>
                    <a:fillRect/>
                  </a:stretch>
                </pic:blipFill>
                <pic:spPr>
                  <a:xfrm>
                    <a:off x="0" y="0"/>
                    <a:ext cx="8800392" cy="2505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F0AB" w14:textId="77777777" w:rsidR="00F05B94" w:rsidRDefault="00914A44">
    <w:pPr>
      <w:pStyle w:val="Footer"/>
    </w:pPr>
    <w:r>
      <w:rPr>
        <w:noProof/>
      </w:rPr>
      <mc:AlternateContent>
        <mc:Choice Requires="wps">
          <w:drawing>
            <wp:anchor distT="0" distB="0" distL="114300" distR="114300" simplePos="0" relativeHeight="251671552" behindDoc="0" locked="0" layoutInCell="1" allowOverlap="1" wp14:anchorId="11D283C0" wp14:editId="13AE9465">
              <wp:simplePos x="0" y="0"/>
              <wp:positionH relativeFrom="margin">
                <wp:posOffset>-200025</wp:posOffset>
              </wp:positionH>
              <wp:positionV relativeFrom="paragraph">
                <wp:posOffset>285115</wp:posOffset>
              </wp:positionV>
              <wp:extent cx="1584960" cy="487680"/>
              <wp:effectExtent l="0" t="0" r="15240" b="26670"/>
              <wp:wrapNone/>
              <wp:docPr id="1751495523" name="Text Box 3"/>
              <wp:cNvGraphicFramePr/>
              <a:graphic xmlns:a="http://schemas.openxmlformats.org/drawingml/2006/main">
                <a:graphicData uri="http://schemas.microsoft.com/office/word/2010/wordprocessingShape">
                  <wps:wsp>
                    <wps:cNvSpPr txBox="1"/>
                    <wps:spPr>
                      <a:xfrm>
                        <a:off x="0" y="0"/>
                        <a:ext cx="1584960" cy="487680"/>
                      </a:xfrm>
                      <a:prstGeom prst="rect">
                        <a:avLst/>
                      </a:prstGeom>
                      <a:solidFill>
                        <a:schemeClr val="lt1"/>
                      </a:solidFill>
                      <a:ln w="6350">
                        <a:solidFill>
                          <a:schemeClr val="bg1"/>
                        </a:solidFill>
                      </a:ln>
                    </wps:spPr>
                    <wps:txbx>
                      <w:txbxContent>
                        <w:p w14:paraId="6DFFF3F4"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0F3EBD3F"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74EED90C" w14:textId="77777777" w:rsidR="00914A44" w:rsidRDefault="00914A44" w:rsidP="00914A4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283C0" id="_x0000_t202" coordsize="21600,21600" o:spt="202" path="m,l,21600r21600,l21600,xe">
              <v:stroke joinstyle="miter"/>
              <v:path gradientshapeok="t" o:connecttype="rect"/>
            </v:shapetype>
            <v:shape id="Text Box 3" o:spid="_x0000_s1028" type="#_x0000_t202" style="position:absolute;margin-left:-15.75pt;margin-top:22.45pt;width:124.8pt;height:38.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" fillcolor="white [3201]" strokecolor="white [3212]" strokeweight=".5pt">
              <v:textbox>
                <w:txbxContent>
                  <w:p w14:paraId="6DFFF3F4"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0F3EBD3F"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74EED90C" w14:textId="77777777" w:rsidR="00914A44" w:rsidRDefault="00914A44" w:rsidP="00914A44">
                    <w:pPr>
                      <w:spacing w:after="0"/>
                    </w:pPr>
                  </w:p>
                </w:txbxContent>
              </v:textbox>
              <w10:wrap anchorx="margin"/>
            </v:shape>
          </w:pict>
        </mc:Fallback>
      </mc:AlternateContent>
    </w:r>
    <w:r w:rsidR="00F05B94">
      <w:rPr>
        <w:noProof/>
      </w:rPr>
      <w:drawing>
        <wp:anchor distT="0" distB="0" distL="114300" distR="114300" simplePos="0" relativeHeight="251663360" behindDoc="1" locked="0" layoutInCell="1" allowOverlap="1" wp14:anchorId="22511F6A" wp14:editId="44D53AF5">
          <wp:simplePos x="0" y="0"/>
          <wp:positionH relativeFrom="column">
            <wp:posOffset>-958215</wp:posOffset>
          </wp:positionH>
          <wp:positionV relativeFrom="paragraph">
            <wp:posOffset>323215</wp:posOffset>
          </wp:positionV>
          <wp:extent cx="7601153" cy="1248051"/>
          <wp:effectExtent l="0" t="0" r="0" b="9525"/>
          <wp:wrapNone/>
          <wp:docPr id="970323285" name="Picture 2" descr="A black and blu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60087" name="Picture 2" descr="A black and blue scree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53" cy="1248051"/>
                  </a:xfrm>
                  <a:prstGeom prst="rect">
                    <a:avLst/>
                  </a:prstGeom>
                </pic:spPr>
              </pic:pic>
            </a:graphicData>
          </a:graphic>
          <wp14:sizeRelH relativeFrom="page">
            <wp14:pctWidth>0</wp14:pctWidth>
          </wp14:sizeRelH>
          <wp14:sizeRelV relativeFrom="page">
            <wp14:pctHeight>0</wp14:pctHeight>
          </wp14:sizeRelV>
        </wp:anchor>
      </w:drawing>
    </w:r>
  </w:p>
  <w:p w14:paraId="42CAA5D7" w14:textId="77777777" w:rsidR="00C1662E" w:rsidRDefault="00C1662E">
    <w:pPr>
      <w:pStyle w:val="Footer"/>
    </w:pPr>
  </w:p>
  <w:p w14:paraId="7348FB26" w14:textId="77777777" w:rsidR="00C1662E" w:rsidRDefault="00C1662E">
    <w:pPr>
      <w:pStyle w:val="Footer"/>
    </w:pPr>
  </w:p>
  <w:p w14:paraId="51D7DD09" w14:textId="77777777" w:rsidR="00C1662E" w:rsidRDefault="00C1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AE81B" w14:textId="77777777" w:rsidR="00FD7F81" w:rsidRDefault="00FD7F81" w:rsidP="00F05B94">
      <w:pPr>
        <w:spacing w:after="0" w:line="240" w:lineRule="auto"/>
      </w:pPr>
      <w:r>
        <w:separator/>
      </w:r>
    </w:p>
  </w:footnote>
  <w:footnote w:type="continuationSeparator" w:id="0">
    <w:p w14:paraId="7065D847" w14:textId="77777777" w:rsidR="00FD7F81" w:rsidRDefault="00FD7F81" w:rsidP="00F0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D90F" w14:textId="77777777" w:rsidR="004B6B89" w:rsidRDefault="004B6B89">
    <w:pPr>
      <w:pStyle w:val="Header"/>
    </w:pPr>
    <w:r>
      <w:rPr>
        <w:noProof/>
      </w:rPr>
      <w:drawing>
        <wp:anchor distT="0" distB="0" distL="114300" distR="114300" simplePos="0" relativeHeight="251665408" behindDoc="1" locked="0" layoutInCell="1" allowOverlap="1" wp14:anchorId="5E8A0B8E" wp14:editId="70EA31E1">
          <wp:simplePos x="0" y="0"/>
          <wp:positionH relativeFrom="column">
            <wp:posOffset>-922351</wp:posOffset>
          </wp:positionH>
          <wp:positionV relativeFrom="paragraph">
            <wp:posOffset>-449580</wp:posOffset>
          </wp:positionV>
          <wp:extent cx="7600950" cy="420216"/>
          <wp:effectExtent l="0" t="0" r="0" b="0"/>
          <wp:wrapNone/>
          <wp:docPr id="1405491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91309" name="Picture 1405491309"/>
                  <pic:cNvPicPr/>
                </pic:nvPicPr>
                <pic:blipFill>
                  <a:blip r:embed="rId1">
                    <a:extLst>
                      <a:ext uri="{28A0092B-C50C-407E-A947-70E740481C1C}">
                        <a14:useLocalDpi xmlns:a14="http://schemas.microsoft.com/office/drawing/2010/main" val="0"/>
                      </a:ext>
                    </a:extLst>
                  </a:blip>
                  <a:stretch>
                    <a:fillRect/>
                  </a:stretch>
                </pic:blipFill>
                <pic:spPr>
                  <a:xfrm>
                    <a:off x="0" y="0"/>
                    <a:ext cx="7924901" cy="4381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4A6F" w14:textId="77777777" w:rsidR="00C1662E" w:rsidRDefault="00C1662E">
    <w:pPr>
      <w:pStyle w:val="Header"/>
    </w:pPr>
    <w:r>
      <w:rPr>
        <w:noProof/>
      </w:rPr>
      <w:drawing>
        <wp:anchor distT="0" distB="0" distL="114300" distR="114300" simplePos="0" relativeHeight="251664384" behindDoc="1" locked="0" layoutInCell="1" allowOverlap="1" wp14:anchorId="75613B51" wp14:editId="2E2D7E40">
          <wp:simplePos x="0" y="0"/>
          <wp:positionH relativeFrom="column">
            <wp:posOffset>-893445</wp:posOffset>
          </wp:positionH>
          <wp:positionV relativeFrom="paragraph">
            <wp:posOffset>-451485</wp:posOffset>
          </wp:positionV>
          <wp:extent cx="7593496" cy="2327853"/>
          <wp:effectExtent l="0" t="0" r="7620" b="0"/>
          <wp:wrapNone/>
          <wp:docPr id="176925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452" name="Picture 176925452"/>
                  <pic:cNvPicPr/>
                </pic:nvPicPr>
                <pic:blipFill>
                  <a:blip r:embed="rId1">
                    <a:extLst>
                      <a:ext uri="{28A0092B-C50C-407E-A947-70E740481C1C}">
                        <a14:useLocalDpi xmlns:a14="http://schemas.microsoft.com/office/drawing/2010/main" val="0"/>
                      </a:ext>
                    </a:extLst>
                  </a:blip>
                  <a:stretch>
                    <a:fillRect/>
                  </a:stretch>
                </pic:blipFill>
                <pic:spPr>
                  <a:xfrm>
                    <a:off x="0" y="0"/>
                    <a:ext cx="7593496" cy="2327853"/>
                  </a:xfrm>
                  <a:prstGeom prst="rect">
                    <a:avLst/>
                  </a:prstGeom>
                </pic:spPr>
              </pic:pic>
            </a:graphicData>
          </a:graphic>
          <wp14:sizeRelH relativeFrom="page">
            <wp14:pctWidth>0</wp14:pctWidth>
          </wp14:sizeRelH>
          <wp14:sizeRelV relativeFrom="page">
            <wp14:pctHeight>0</wp14:pctHeight>
          </wp14:sizeRelV>
        </wp:anchor>
      </w:drawing>
    </w:r>
  </w:p>
  <w:p w14:paraId="21403AA6" w14:textId="77777777" w:rsidR="00C1662E" w:rsidRDefault="00C1662E">
    <w:pPr>
      <w:pStyle w:val="Header"/>
    </w:pPr>
  </w:p>
  <w:p w14:paraId="3816C03B" w14:textId="77777777" w:rsidR="00C1662E" w:rsidRDefault="00C1662E">
    <w:pPr>
      <w:pStyle w:val="Header"/>
    </w:pPr>
  </w:p>
  <w:p w14:paraId="5BD96DAD" w14:textId="77777777" w:rsidR="00C1662E" w:rsidRDefault="00C1662E">
    <w:pPr>
      <w:pStyle w:val="Header"/>
    </w:pPr>
  </w:p>
  <w:p w14:paraId="3F51624F" w14:textId="77777777" w:rsidR="00C1662E" w:rsidRDefault="00C1662E">
    <w:pPr>
      <w:pStyle w:val="Header"/>
    </w:pPr>
  </w:p>
  <w:p w14:paraId="30355016" w14:textId="77777777" w:rsidR="00C1662E" w:rsidRDefault="00914A44">
    <w:pPr>
      <w:pStyle w:val="Header"/>
    </w:pPr>
    <w:r>
      <w:rPr>
        <w:noProof/>
      </w:rPr>
      <mc:AlternateContent>
        <mc:Choice Requires="wps">
          <w:drawing>
            <wp:anchor distT="0" distB="0" distL="114300" distR="114300" simplePos="0" relativeHeight="251669504" behindDoc="0" locked="0" layoutInCell="1" allowOverlap="1" wp14:anchorId="201B79BB" wp14:editId="0B370DF7">
              <wp:simplePos x="0" y="0"/>
              <wp:positionH relativeFrom="page">
                <wp:posOffset>5988685</wp:posOffset>
              </wp:positionH>
              <wp:positionV relativeFrom="paragraph">
                <wp:posOffset>275590</wp:posOffset>
              </wp:positionV>
              <wp:extent cx="1485900" cy="289560"/>
              <wp:effectExtent l="0" t="0" r="19050" b="15240"/>
              <wp:wrapNone/>
              <wp:docPr id="1558586889" name="Text Box 4"/>
              <wp:cNvGraphicFramePr/>
              <a:graphic xmlns:a="http://schemas.openxmlformats.org/drawingml/2006/main">
                <a:graphicData uri="http://schemas.microsoft.com/office/word/2010/wordprocessingShape">
                  <wps:wsp>
                    <wps:cNvSpPr txBox="1"/>
                    <wps:spPr>
                      <a:xfrm>
                        <a:off x="0" y="0"/>
                        <a:ext cx="1485900" cy="289560"/>
                      </a:xfrm>
                      <a:prstGeom prst="rect">
                        <a:avLst/>
                      </a:prstGeom>
                      <a:solidFill>
                        <a:schemeClr val="bg1"/>
                      </a:solidFill>
                      <a:ln w="6350">
                        <a:solidFill>
                          <a:schemeClr val="bg1"/>
                        </a:solidFill>
                      </a:ln>
                    </wps:spPr>
                    <wps:txbx>
                      <w:txbxContent>
                        <w:p w14:paraId="2CE6908E"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79BB" id="_x0000_t202" coordsize="21600,21600" o:spt="202" path="m,l,21600r21600,l21600,xe">
              <v:stroke joinstyle="miter"/>
              <v:path gradientshapeok="t" o:connecttype="rect"/>
            </v:shapetype>
            <v:shape id="Text Box 4" o:spid="_x0000_s1027" type="#_x0000_t202" style="position:absolute;margin-left:471.55pt;margin-top:21.7pt;width:117pt;height:2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" fillcolor="white [3212]" strokecolor="white [3212]" strokeweight=".5pt">
              <v:textbox>
                <w:txbxContent>
                  <w:p w14:paraId="2CE6908E"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v:textbox>
              <w10:wrap anchorx="page"/>
            </v:shape>
          </w:pict>
        </mc:Fallback>
      </mc:AlternateContent>
    </w:r>
  </w:p>
  <w:p w14:paraId="084E183D" w14:textId="77777777" w:rsidR="00C1662E" w:rsidRDefault="00C1662E">
    <w:pPr>
      <w:pStyle w:val="Header"/>
    </w:pPr>
  </w:p>
  <w:p w14:paraId="37049123" w14:textId="77777777" w:rsidR="00F05B94" w:rsidRDefault="00F05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BD4"/>
    <w:multiLevelType w:val="hybridMultilevel"/>
    <w:tmpl w:val="7382B3D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1E95693"/>
    <w:multiLevelType w:val="hybridMultilevel"/>
    <w:tmpl w:val="141251BE"/>
    <w:lvl w:ilvl="0" w:tplc="181AE32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44F5B27"/>
    <w:multiLevelType w:val="multilevel"/>
    <w:tmpl w:val="3CE0B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34366"/>
    <w:multiLevelType w:val="hybridMultilevel"/>
    <w:tmpl w:val="6D98E3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66C1DFD"/>
    <w:multiLevelType w:val="hybridMultilevel"/>
    <w:tmpl w:val="D11EE63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6A05E53"/>
    <w:multiLevelType w:val="multilevel"/>
    <w:tmpl w:val="B00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AA1A2E"/>
    <w:multiLevelType w:val="hybridMultilevel"/>
    <w:tmpl w:val="018A4E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18A19B9"/>
    <w:multiLevelType w:val="hybridMultilevel"/>
    <w:tmpl w:val="092A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241689D"/>
    <w:multiLevelType w:val="hybridMultilevel"/>
    <w:tmpl w:val="6786ED6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54652BD"/>
    <w:multiLevelType w:val="multilevel"/>
    <w:tmpl w:val="3C642EA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FE68A5"/>
    <w:multiLevelType w:val="multilevel"/>
    <w:tmpl w:val="8AD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BA4A5F"/>
    <w:multiLevelType w:val="hybridMultilevel"/>
    <w:tmpl w:val="41CA3426"/>
    <w:lvl w:ilvl="0" w:tplc="822C353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111700548">
    <w:abstractNumId w:val="7"/>
  </w:num>
  <w:num w:numId="2" w16cid:durableId="69620689">
    <w:abstractNumId w:val="5"/>
  </w:num>
  <w:num w:numId="3" w16cid:durableId="537160359">
    <w:abstractNumId w:val="2"/>
  </w:num>
  <w:num w:numId="4" w16cid:durableId="1521700904">
    <w:abstractNumId w:val="10"/>
  </w:num>
  <w:num w:numId="5" w16cid:durableId="1622540753">
    <w:abstractNumId w:val="4"/>
  </w:num>
  <w:num w:numId="6" w16cid:durableId="255939714">
    <w:abstractNumId w:val="11"/>
  </w:num>
  <w:num w:numId="7" w16cid:durableId="1298876127">
    <w:abstractNumId w:val="3"/>
  </w:num>
  <w:num w:numId="8" w16cid:durableId="557130573">
    <w:abstractNumId w:val="1"/>
  </w:num>
  <w:num w:numId="9" w16cid:durableId="1728188919">
    <w:abstractNumId w:val="9"/>
  </w:num>
  <w:num w:numId="10" w16cid:durableId="148057181">
    <w:abstractNumId w:val="8"/>
  </w:num>
  <w:num w:numId="11" w16cid:durableId="1407535432">
    <w:abstractNumId w:val="6"/>
  </w:num>
  <w:num w:numId="12" w16cid:durableId="104937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C1"/>
    <w:rsid w:val="00015BDC"/>
    <w:rsid w:val="000211BB"/>
    <w:rsid w:val="000339EA"/>
    <w:rsid w:val="000C40AD"/>
    <w:rsid w:val="001618C5"/>
    <w:rsid w:val="001C5990"/>
    <w:rsid w:val="00247C80"/>
    <w:rsid w:val="00297DAF"/>
    <w:rsid w:val="002C6AC5"/>
    <w:rsid w:val="002C6E7F"/>
    <w:rsid w:val="002E1703"/>
    <w:rsid w:val="002F5F80"/>
    <w:rsid w:val="00311306"/>
    <w:rsid w:val="003614F5"/>
    <w:rsid w:val="003C70F8"/>
    <w:rsid w:val="003D0572"/>
    <w:rsid w:val="003E222A"/>
    <w:rsid w:val="003E5B7D"/>
    <w:rsid w:val="004163B6"/>
    <w:rsid w:val="004A2CCE"/>
    <w:rsid w:val="004A48CC"/>
    <w:rsid w:val="004B6B89"/>
    <w:rsid w:val="004F7938"/>
    <w:rsid w:val="00554402"/>
    <w:rsid w:val="00562233"/>
    <w:rsid w:val="005C32C1"/>
    <w:rsid w:val="005F651A"/>
    <w:rsid w:val="00601BBB"/>
    <w:rsid w:val="006352AA"/>
    <w:rsid w:val="00637E42"/>
    <w:rsid w:val="0066365E"/>
    <w:rsid w:val="006907F0"/>
    <w:rsid w:val="006B1D22"/>
    <w:rsid w:val="006C6B12"/>
    <w:rsid w:val="006C75F8"/>
    <w:rsid w:val="006D7D2A"/>
    <w:rsid w:val="00707E14"/>
    <w:rsid w:val="007406DD"/>
    <w:rsid w:val="00796266"/>
    <w:rsid w:val="007D73E9"/>
    <w:rsid w:val="007F4BA5"/>
    <w:rsid w:val="00804867"/>
    <w:rsid w:val="00843A27"/>
    <w:rsid w:val="008C30AA"/>
    <w:rsid w:val="00914A44"/>
    <w:rsid w:val="0095262E"/>
    <w:rsid w:val="00987DA1"/>
    <w:rsid w:val="0099615F"/>
    <w:rsid w:val="00A12A2A"/>
    <w:rsid w:val="00A62844"/>
    <w:rsid w:val="00A92D4D"/>
    <w:rsid w:val="00AC023A"/>
    <w:rsid w:val="00AE2CB8"/>
    <w:rsid w:val="00AF0BC2"/>
    <w:rsid w:val="00B66E1C"/>
    <w:rsid w:val="00BD46CC"/>
    <w:rsid w:val="00C07C66"/>
    <w:rsid w:val="00C1662E"/>
    <w:rsid w:val="00C210BF"/>
    <w:rsid w:val="00C24C8C"/>
    <w:rsid w:val="00C41852"/>
    <w:rsid w:val="00CA0F64"/>
    <w:rsid w:val="00CB08BF"/>
    <w:rsid w:val="00CB48E7"/>
    <w:rsid w:val="00D34FCB"/>
    <w:rsid w:val="00D45AB8"/>
    <w:rsid w:val="00D51551"/>
    <w:rsid w:val="00D621BA"/>
    <w:rsid w:val="00D81CE3"/>
    <w:rsid w:val="00E63DFC"/>
    <w:rsid w:val="00E7342E"/>
    <w:rsid w:val="00EB746A"/>
    <w:rsid w:val="00F05B94"/>
    <w:rsid w:val="00FC7C51"/>
    <w:rsid w:val="00FD1CA9"/>
    <w:rsid w:val="00FD7F81"/>
    <w:rsid w:val="00FF534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A73F8"/>
  <w15:chartTrackingRefBased/>
  <w15:docId w15:val="{A076179E-D788-4307-8226-32E55487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E3"/>
    <w:pPr>
      <w:spacing w:after="160" w:line="259" w:lineRule="auto"/>
    </w:pPr>
    <w:rPr>
      <w:sz w:val="22"/>
      <w:szCs w:val="22"/>
    </w:rPr>
  </w:style>
  <w:style w:type="paragraph" w:styleId="Heading1">
    <w:name w:val="heading 1"/>
    <w:basedOn w:val="Normal"/>
    <w:next w:val="Normal"/>
    <w:link w:val="Heading1Char"/>
    <w:uiPriority w:val="9"/>
    <w:qFormat/>
    <w:rsid w:val="006907F0"/>
    <w:pPr>
      <w:keepNext/>
      <w:keepLines/>
      <w:spacing w:before="240" w:after="0"/>
      <w:outlineLvl w:val="0"/>
    </w:pPr>
    <w:rPr>
      <w:rFonts w:asciiTheme="majorHAnsi" w:eastAsiaTheme="majorEastAsia" w:hAnsiTheme="majorHAnsi" w:cstheme="majorBidi"/>
      <w:b/>
      <w:bCs/>
      <w:color w:val="2E74B5" w:themeColor="accent5" w:themeShade="BF"/>
      <w:sz w:val="32"/>
      <w:szCs w:val="32"/>
    </w:rPr>
  </w:style>
  <w:style w:type="paragraph" w:styleId="Heading2">
    <w:name w:val="heading 2"/>
    <w:basedOn w:val="Normal"/>
    <w:next w:val="Normal"/>
    <w:link w:val="Heading2Char"/>
    <w:uiPriority w:val="9"/>
    <w:unhideWhenUsed/>
    <w:qFormat/>
    <w:rsid w:val="006907F0"/>
    <w:pPr>
      <w:keepNext/>
      <w:keepLines/>
      <w:spacing w:before="40" w:after="0"/>
      <w:outlineLvl w:val="1"/>
    </w:pPr>
    <w:rPr>
      <w:rFonts w:asciiTheme="majorHAnsi" w:eastAsiaTheme="majorEastAsia" w:hAnsiTheme="majorHAnsi" w:cstheme="majorBidi"/>
      <w:color w:val="2E74B5" w:themeColor="accent5" w:themeShade="BF"/>
      <w:sz w:val="26"/>
      <w:szCs w:val="26"/>
    </w:rPr>
  </w:style>
  <w:style w:type="paragraph" w:styleId="Heading3">
    <w:name w:val="heading 3"/>
    <w:basedOn w:val="Normal"/>
    <w:next w:val="Normal"/>
    <w:link w:val="Heading3Char"/>
    <w:uiPriority w:val="9"/>
    <w:unhideWhenUsed/>
    <w:qFormat/>
    <w:rsid w:val="006B1D22"/>
    <w:pPr>
      <w:keepNext/>
      <w:keepLines/>
      <w:spacing w:before="40" w:after="0"/>
      <w:outlineLvl w:val="2"/>
    </w:pPr>
    <w:rPr>
      <w:rFonts w:asciiTheme="majorHAnsi" w:eastAsia="Times New Roman" w:hAnsiTheme="majorHAnsi" w:cstheme="majorBidi"/>
      <w:color w:val="2E74B5" w:themeColor="accent5" w:themeShade="BF"/>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94"/>
    <w:pPr>
      <w:tabs>
        <w:tab w:val="center" w:pos="4513"/>
        <w:tab w:val="right" w:pos="9026"/>
      </w:tabs>
    </w:pPr>
  </w:style>
  <w:style w:type="character" w:customStyle="1" w:styleId="HeaderChar">
    <w:name w:val="Header Char"/>
    <w:basedOn w:val="DefaultParagraphFont"/>
    <w:link w:val="Header"/>
    <w:uiPriority w:val="99"/>
    <w:rsid w:val="00F05B94"/>
  </w:style>
  <w:style w:type="paragraph" w:styleId="Footer">
    <w:name w:val="footer"/>
    <w:basedOn w:val="Normal"/>
    <w:link w:val="FooterChar"/>
    <w:uiPriority w:val="99"/>
    <w:unhideWhenUsed/>
    <w:rsid w:val="00F05B94"/>
    <w:pPr>
      <w:tabs>
        <w:tab w:val="center" w:pos="4513"/>
        <w:tab w:val="right" w:pos="9026"/>
      </w:tabs>
    </w:pPr>
  </w:style>
  <w:style w:type="character" w:customStyle="1" w:styleId="FooterChar">
    <w:name w:val="Footer Char"/>
    <w:basedOn w:val="DefaultParagraphFont"/>
    <w:link w:val="Footer"/>
    <w:uiPriority w:val="99"/>
    <w:rsid w:val="00F05B94"/>
  </w:style>
  <w:style w:type="paragraph" w:styleId="ListParagraph">
    <w:name w:val="List Paragraph"/>
    <w:basedOn w:val="Normal"/>
    <w:uiPriority w:val="34"/>
    <w:qFormat/>
    <w:rsid w:val="007406DD"/>
    <w:pPr>
      <w:ind w:left="720"/>
      <w:contextualSpacing/>
    </w:pPr>
  </w:style>
  <w:style w:type="table" w:styleId="TableGrid">
    <w:name w:val="Table Grid"/>
    <w:basedOn w:val="TableNormal"/>
    <w:uiPriority w:val="39"/>
    <w:rsid w:val="007406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07F0"/>
    <w:rPr>
      <w:rFonts w:asciiTheme="majorHAnsi" w:eastAsiaTheme="majorEastAsia" w:hAnsiTheme="majorHAnsi" w:cstheme="majorBidi"/>
      <w:b/>
      <w:bCs/>
      <w:color w:val="2E74B5" w:themeColor="accent5" w:themeShade="BF"/>
      <w:sz w:val="32"/>
      <w:szCs w:val="32"/>
    </w:rPr>
  </w:style>
  <w:style w:type="character" w:customStyle="1" w:styleId="Heading2Char">
    <w:name w:val="Heading 2 Char"/>
    <w:basedOn w:val="DefaultParagraphFont"/>
    <w:link w:val="Heading2"/>
    <w:uiPriority w:val="9"/>
    <w:rsid w:val="006907F0"/>
    <w:rPr>
      <w:rFonts w:asciiTheme="majorHAnsi" w:eastAsiaTheme="majorEastAsia" w:hAnsiTheme="majorHAnsi" w:cstheme="majorBidi"/>
      <w:color w:val="2E74B5" w:themeColor="accent5" w:themeShade="BF"/>
      <w:sz w:val="26"/>
      <w:szCs w:val="26"/>
    </w:rPr>
  </w:style>
  <w:style w:type="character" w:customStyle="1" w:styleId="Heading3Char">
    <w:name w:val="Heading 3 Char"/>
    <w:basedOn w:val="DefaultParagraphFont"/>
    <w:link w:val="Heading3"/>
    <w:uiPriority w:val="9"/>
    <w:rsid w:val="006B1D22"/>
    <w:rPr>
      <w:rFonts w:asciiTheme="majorHAnsi" w:eastAsia="Times New Roman" w:hAnsiTheme="majorHAnsi" w:cstheme="majorBidi"/>
      <w:color w:val="2E74B5" w:themeColor="accent5" w:themeShade="BF"/>
      <w:lang w:eastAsia="en-ZA"/>
    </w:rPr>
  </w:style>
  <w:style w:type="character" w:styleId="Strong">
    <w:name w:val="Strong"/>
    <w:basedOn w:val="DefaultParagraphFont"/>
    <w:uiPriority w:val="22"/>
    <w:qFormat/>
    <w:rsid w:val="00015BDC"/>
    <w:rPr>
      <w:b/>
      <w:bCs/>
    </w:rPr>
  </w:style>
  <w:style w:type="table" w:styleId="GridTable3-Accent1">
    <w:name w:val="Grid Table 3 Accent 1"/>
    <w:basedOn w:val="TableNormal"/>
    <w:uiPriority w:val="48"/>
    <w:rsid w:val="00015B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Hyperlink">
    <w:name w:val="Hyperlink"/>
    <w:basedOn w:val="DefaultParagraphFont"/>
    <w:uiPriority w:val="99"/>
    <w:unhideWhenUsed/>
    <w:rsid w:val="004A2CCE"/>
    <w:rPr>
      <w:color w:val="0563C1" w:themeColor="hyperlink"/>
      <w:u w:val="single"/>
    </w:rPr>
  </w:style>
  <w:style w:type="character" w:styleId="UnresolvedMention">
    <w:name w:val="Unresolved Mention"/>
    <w:basedOn w:val="DefaultParagraphFont"/>
    <w:uiPriority w:val="99"/>
    <w:semiHidden/>
    <w:unhideWhenUsed/>
    <w:rsid w:val="004A2CCE"/>
    <w:rPr>
      <w:color w:val="605E5C"/>
      <w:shd w:val="clear" w:color="auto" w:fill="E1DFDD"/>
    </w:rPr>
  </w:style>
  <w:style w:type="numbering" w:customStyle="1" w:styleId="CurrentList1">
    <w:name w:val="Current List1"/>
    <w:uiPriority w:val="99"/>
    <w:rsid w:val="002C6E7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672">
      <w:bodyDiv w:val="1"/>
      <w:marLeft w:val="0"/>
      <w:marRight w:val="0"/>
      <w:marTop w:val="0"/>
      <w:marBottom w:val="0"/>
      <w:divBdr>
        <w:top w:val="none" w:sz="0" w:space="0" w:color="auto"/>
        <w:left w:val="none" w:sz="0" w:space="0" w:color="auto"/>
        <w:bottom w:val="none" w:sz="0" w:space="0" w:color="auto"/>
        <w:right w:val="none" w:sz="0" w:space="0" w:color="auto"/>
      </w:divBdr>
    </w:div>
    <w:div w:id="532622580">
      <w:bodyDiv w:val="1"/>
      <w:marLeft w:val="0"/>
      <w:marRight w:val="0"/>
      <w:marTop w:val="0"/>
      <w:marBottom w:val="0"/>
      <w:divBdr>
        <w:top w:val="none" w:sz="0" w:space="0" w:color="auto"/>
        <w:left w:val="none" w:sz="0" w:space="0" w:color="auto"/>
        <w:bottom w:val="none" w:sz="0" w:space="0" w:color="auto"/>
        <w:right w:val="none" w:sz="0" w:space="0" w:color="auto"/>
      </w:divBdr>
    </w:div>
    <w:div w:id="872421670">
      <w:bodyDiv w:val="1"/>
      <w:marLeft w:val="0"/>
      <w:marRight w:val="0"/>
      <w:marTop w:val="0"/>
      <w:marBottom w:val="0"/>
      <w:divBdr>
        <w:top w:val="none" w:sz="0" w:space="0" w:color="auto"/>
        <w:left w:val="none" w:sz="0" w:space="0" w:color="auto"/>
        <w:bottom w:val="none" w:sz="0" w:space="0" w:color="auto"/>
        <w:right w:val="none" w:sz="0" w:space="0" w:color="auto"/>
      </w:divBdr>
    </w:div>
    <w:div w:id="1091006200">
      <w:bodyDiv w:val="1"/>
      <w:marLeft w:val="0"/>
      <w:marRight w:val="0"/>
      <w:marTop w:val="0"/>
      <w:marBottom w:val="0"/>
      <w:divBdr>
        <w:top w:val="none" w:sz="0" w:space="0" w:color="auto"/>
        <w:left w:val="none" w:sz="0" w:space="0" w:color="auto"/>
        <w:bottom w:val="none" w:sz="0" w:space="0" w:color="auto"/>
        <w:right w:val="none" w:sz="0" w:space="0" w:color="auto"/>
      </w:divBdr>
    </w:div>
    <w:div w:id="1314142540">
      <w:bodyDiv w:val="1"/>
      <w:marLeft w:val="0"/>
      <w:marRight w:val="0"/>
      <w:marTop w:val="0"/>
      <w:marBottom w:val="0"/>
      <w:divBdr>
        <w:top w:val="none" w:sz="0" w:space="0" w:color="auto"/>
        <w:left w:val="none" w:sz="0" w:space="0" w:color="auto"/>
        <w:bottom w:val="none" w:sz="0" w:space="0" w:color="auto"/>
        <w:right w:val="none" w:sz="0" w:space="0" w:color="auto"/>
      </w:divBdr>
    </w:div>
    <w:div w:id="1347754809">
      <w:bodyDiv w:val="1"/>
      <w:marLeft w:val="0"/>
      <w:marRight w:val="0"/>
      <w:marTop w:val="0"/>
      <w:marBottom w:val="0"/>
      <w:divBdr>
        <w:top w:val="none" w:sz="0" w:space="0" w:color="auto"/>
        <w:left w:val="none" w:sz="0" w:space="0" w:color="auto"/>
        <w:bottom w:val="none" w:sz="0" w:space="0" w:color="auto"/>
        <w:right w:val="none" w:sz="0" w:space="0" w:color="auto"/>
      </w:divBdr>
    </w:div>
    <w:div w:id="1353805035">
      <w:bodyDiv w:val="1"/>
      <w:marLeft w:val="0"/>
      <w:marRight w:val="0"/>
      <w:marTop w:val="0"/>
      <w:marBottom w:val="0"/>
      <w:divBdr>
        <w:top w:val="none" w:sz="0" w:space="0" w:color="auto"/>
        <w:left w:val="none" w:sz="0" w:space="0" w:color="auto"/>
        <w:bottom w:val="none" w:sz="0" w:space="0" w:color="auto"/>
        <w:right w:val="none" w:sz="0" w:space="0" w:color="auto"/>
      </w:divBdr>
    </w:div>
    <w:div w:id="1568107319">
      <w:bodyDiv w:val="1"/>
      <w:marLeft w:val="0"/>
      <w:marRight w:val="0"/>
      <w:marTop w:val="0"/>
      <w:marBottom w:val="0"/>
      <w:divBdr>
        <w:top w:val="none" w:sz="0" w:space="0" w:color="auto"/>
        <w:left w:val="none" w:sz="0" w:space="0" w:color="auto"/>
        <w:bottom w:val="none" w:sz="0" w:space="0" w:color="auto"/>
        <w:right w:val="none" w:sz="0" w:space="0" w:color="auto"/>
      </w:divBdr>
    </w:div>
    <w:div w:id="1620450086">
      <w:bodyDiv w:val="1"/>
      <w:marLeft w:val="0"/>
      <w:marRight w:val="0"/>
      <w:marTop w:val="0"/>
      <w:marBottom w:val="0"/>
      <w:divBdr>
        <w:top w:val="none" w:sz="0" w:space="0" w:color="auto"/>
        <w:left w:val="none" w:sz="0" w:space="0" w:color="auto"/>
        <w:bottom w:val="none" w:sz="0" w:space="0" w:color="auto"/>
        <w:right w:val="none" w:sz="0" w:space="0" w:color="auto"/>
      </w:divBdr>
    </w:div>
    <w:div w:id="18484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hard@tnwa.co.za" TargetMode="Externa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erhard@tnwa.co.za" TargetMode="External"/><Relationship Id="rId12" Type="http://schemas.openxmlformats.org/officeDocument/2006/relationships/oleObject" Target="embeddings/Microsoft_Word_97_-_2003_Document1.doc"/><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Microsoft_Word_97_-_2003_Document.doc"/><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Microsoft_Word_97_-_2003_Document2.doc"/></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liance%20Officer\Downloads\20260123%20TNWA%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20260123 TNWA - Letterhead</Template>
  <TotalTime>193</TotalTime>
  <Pages>13</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 Officer</dc:creator>
  <cp:keywords/>
  <dc:description/>
  <cp:lastModifiedBy>Compliance Officer</cp:lastModifiedBy>
  <cp:revision>5</cp:revision>
  <cp:lastPrinted>2026-01-23T07:39:00Z</cp:lastPrinted>
  <dcterms:created xsi:type="dcterms:W3CDTF">2026-05-21T08:45:00Z</dcterms:created>
  <dcterms:modified xsi:type="dcterms:W3CDTF">2026-05-25T09:06:00Z</dcterms:modified>
</cp:coreProperties>
</file>